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953" w:rsidRDefault="009F0953" w:rsidP="001E1D66">
      <w:pPr>
        <w:pStyle w:val="BodyTextIndent"/>
        <w:ind w:left="0"/>
        <w:rPr>
          <w:sz w:val="24"/>
        </w:rPr>
      </w:pPr>
    </w:p>
    <w:p w:rsidR="009F0953" w:rsidRPr="00BD40AC" w:rsidRDefault="009F0953" w:rsidP="001E1D66">
      <w:pPr>
        <w:tabs>
          <w:tab w:val="left" w:pos="8280"/>
        </w:tabs>
        <w:jc w:val="center"/>
        <w:rPr>
          <w:szCs w:val="28"/>
        </w:rPr>
      </w:pPr>
      <w:r w:rsidRPr="00D05CBF">
        <w:rPr>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68.25pt">
            <v:imagedata r:id="rId4" o:title=""/>
          </v:shape>
        </w:pict>
      </w:r>
    </w:p>
    <w:p w:rsidR="009F0953" w:rsidRDefault="009F0953" w:rsidP="001E1D66">
      <w:pPr>
        <w:tabs>
          <w:tab w:val="center" w:pos="4677"/>
          <w:tab w:val="left" w:pos="8343"/>
        </w:tabs>
        <w:jc w:val="center"/>
        <w:rPr>
          <w:b/>
          <w:szCs w:val="28"/>
        </w:rPr>
      </w:pPr>
      <w:r w:rsidRPr="00F75C44">
        <w:rPr>
          <w:b/>
          <w:szCs w:val="28"/>
        </w:rPr>
        <w:t>РОСТОВСКАЯ ОБЛАСТЬ</w:t>
      </w:r>
    </w:p>
    <w:p w:rsidR="009F0953" w:rsidRPr="00F75C44" w:rsidRDefault="009F0953" w:rsidP="001E1D66">
      <w:pPr>
        <w:tabs>
          <w:tab w:val="center" w:pos="4677"/>
          <w:tab w:val="left" w:pos="8343"/>
        </w:tabs>
        <w:jc w:val="center"/>
        <w:rPr>
          <w:b/>
          <w:szCs w:val="28"/>
        </w:rPr>
      </w:pPr>
      <w:r>
        <w:rPr>
          <w:b/>
          <w:szCs w:val="28"/>
        </w:rPr>
        <w:t>ЗИМОВНИКОВСКИЙ РАЙОН</w:t>
      </w:r>
    </w:p>
    <w:p w:rsidR="009F0953" w:rsidRPr="00F75C44" w:rsidRDefault="009F0953" w:rsidP="001E1D66">
      <w:pPr>
        <w:jc w:val="center"/>
        <w:rPr>
          <w:b/>
          <w:szCs w:val="28"/>
        </w:rPr>
      </w:pPr>
      <w:r w:rsidRPr="00F75C44">
        <w:rPr>
          <w:b/>
          <w:szCs w:val="28"/>
        </w:rPr>
        <w:t>АДМИНИСТРАЦИЯ</w:t>
      </w:r>
    </w:p>
    <w:p w:rsidR="009F0953" w:rsidRPr="00F75C44" w:rsidRDefault="009F0953" w:rsidP="001E1D66">
      <w:pPr>
        <w:jc w:val="center"/>
        <w:rPr>
          <w:b/>
          <w:szCs w:val="28"/>
        </w:rPr>
      </w:pPr>
      <w:r>
        <w:rPr>
          <w:b/>
          <w:szCs w:val="28"/>
        </w:rPr>
        <w:t>ГАШУНСКОГО</w:t>
      </w:r>
      <w:r w:rsidRPr="00F75C44">
        <w:rPr>
          <w:b/>
          <w:szCs w:val="28"/>
        </w:rPr>
        <w:t xml:space="preserve"> СЕЛЬСКОГО ПОСЕЛЕНИЯ</w:t>
      </w:r>
    </w:p>
    <w:p w:rsidR="009F0953" w:rsidRPr="00F75C44" w:rsidRDefault="009F0953" w:rsidP="001E1D66">
      <w:pPr>
        <w:jc w:val="center"/>
        <w:rPr>
          <w:b/>
          <w:szCs w:val="28"/>
        </w:rPr>
      </w:pPr>
      <w:r w:rsidRPr="00F75C44">
        <w:rPr>
          <w:b/>
          <w:szCs w:val="28"/>
        </w:rPr>
        <w:t>ПОСТАНОВЛЕНИЕ</w:t>
      </w:r>
    </w:p>
    <w:p w:rsidR="009F0953" w:rsidRPr="00FE3BD6" w:rsidRDefault="009F0953" w:rsidP="001E1D66">
      <w:pPr>
        <w:jc w:val="center"/>
        <w:rPr>
          <w:b/>
          <w:sz w:val="32"/>
          <w:szCs w:val="32"/>
          <w:highlight w:val="yellow"/>
        </w:rPr>
      </w:pPr>
    </w:p>
    <w:p w:rsidR="009F0953" w:rsidRPr="00B760C9" w:rsidRDefault="009F0953" w:rsidP="00C644C4">
      <w:pPr>
        <w:tabs>
          <w:tab w:val="center" w:pos="5102"/>
          <w:tab w:val="left" w:pos="7920"/>
        </w:tabs>
        <w:jc w:val="center"/>
        <w:rPr>
          <w:b/>
          <w:szCs w:val="28"/>
        </w:rPr>
      </w:pPr>
      <w:r>
        <w:rPr>
          <w:b/>
          <w:szCs w:val="28"/>
        </w:rPr>
        <w:t>№ 38</w:t>
      </w:r>
    </w:p>
    <w:p w:rsidR="009F0953" w:rsidRDefault="009F0953" w:rsidP="001E1D66">
      <w:pPr>
        <w:ind w:right="4391"/>
        <w:rPr>
          <w:b/>
          <w:szCs w:val="28"/>
        </w:rPr>
      </w:pPr>
    </w:p>
    <w:p w:rsidR="009F0953" w:rsidRDefault="009F0953" w:rsidP="001E1D66">
      <w:pPr>
        <w:ind w:right="4391"/>
        <w:rPr>
          <w:b/>
          <w:szCs w:val="28"/>
        </w:rPr>
      </w:pPr>
    </w:p>
    <w:p w:rsidR="009F0953" w:rsidRPr="00BD40AC" w:rsidRDefault="009F0953" w:rsidP="001E1D66">
      <w:pPr>
        <w:ind w:left="180"/>
        <w:rPr>
          <w:b/>
          <w:szCs w:val="28"/>
        </w:rPr>
      </w:pPr>
      <w:r>
        <w:rPr>
          <w:b/>
          <w:szCs w:val="28"/>
        </w:rPr>
        <w:t xml:space="preserve">04.07.2024г                                                                                            </w:t>
      </w:r>
      <w:r w:rsidRPr="00BD40AC">
        <w:rPr>
          <w:b/>
          <w:szCs w:val="28"/>
        </w:rPr>
        <w:t xml:space="preserve">п.Байков  </w:t>
      </w:r>
    </w:p>
    <w:p w:rsidR="009F0953" w:rsidRDefault="009F0953" w:rsidP="001E1D66">
      <w:pPr>
        <w:ind w:right="4391"/>
        <w:rPr>
          <w:b/>
          <w:szCs w:val="28"/>
        </w:rPr>
      </w:pPr>
    </w:p>
    <w:p w:rsidR="009F0953" w:rsidRDefault="009F0953">
      <w:pPr>
        <w:pStyle w:val="BodyText"/>
        <w:spacing w:before="0" w:after="0" w:line="240" w:lineRule="auto"/>
        <w:jc w:val="left"/>
        <w:rPr>
          <w:rFonts w:ascii="Times New Roman" w:hAnsi="Times New Roman"/>
          <w:sz w:val="24"/>
        </w:rPr>
      </w:pPr>
    </w:p>
    <w:p w:rsidR="009F0953" w:rsidRDefault="009F0953">
      <w:pPr>
        <w:jc w:val="right"/>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07"/>
        <w:gridCol w:w="2347"/>
      </w:tblGrid>
      <w:tr w:rsidR="009F0953">
        <w:tc>
          <w:tcPr>
            <w:tcW w:w="7007" w:type="dxa"/>
            <w:tcBorders>
              <w:top w:val="nil"/>
              <w:left w:val="nil"/>
              <w:bottom w:val="nil"/>
              <w:right w:val="nil"/>
            </w:tcBorders>
          </w:tcPr>
          <w:p w:rsidR="009F0953" w:rsidRDefault="009F0953">
            <w:pPr>
              <w:jc w:val="both"/>
              <w:outlineLvl w:val="0"/>
            </w:pPr>
            <w:r>
              <w:t xml:space="preserve">О внесении изменений в постановление Администрации Гашунского сельского поселения от 16.02.2022 № 36 «Об утверждении административного регламента предоставление муниципальной услуги «Предоставление земельных участков, находящихся в муниципальной собственности МО «Гашунское сельское поселение» в собственность за плату, в аренду, в безвозмездное пользование, постоянное (бессрочное) пользование без проведения торгов»»  </w:t>
            </w:r>
          </w:p>
        </w:tc>
        <w:tc>
          <w:tcPr>
            <w:tcW w:w="2347" w:type="dxa"/>
            <w:tcBorders>
              <w:top w:val="nil"/>
              <w:left w:val="nil"/>
              <w:bottom w:val="nil"/>
              <w:right w:val="nil"/>
            </w:tcBorders>
          </w:tcPr>
          <w:p w:rsidR="009F0953" w:rsidRDefault="009F0953">
            <w:pPr>
              <w:outlineLvl w:val="0"/>
              <w:rPr>
                <w:sz w:val="32"/>
              </w:rPr>
            </w:pPr>
          </w:p>
        </w:tc>
      </w:tr>
    </w:tbl>
    <w:p w:rsidR="009F0953" w:rsidRDefault="009F0953"/>
    <w:p w:rsidR="009F0953" w:rsidRDefault="009F0953">
      <w:pPr>
        <w:pStyle w:val="Heading1"/>
        <w:spacing w:before="161" w:after="161"/>
        <w:ind w:firstLine="709"/>
        <w:jc w:val="both"/>
        <w:rPr>
          <w:b w:val="0"/>
          <w:sz w:val="28"/>
        </w:rPr>
      </w:pPr>
      <w:r>
        <w:rPr>
          <w:b w:val="0"/>
          <w:sz w:val="28"/>
        </w:rPr>
        <w:t>В целях приведения постановлений Администрации Гашунского сельского поселения в соответствие с Федеральным законодательством, Федеральным законом от 24.07.2023 № 338-ФЗ «О гаражных объединениях и о внесении изменений в отдельные законодательные акты Российской Федерации», Федеральным законом от 01.07.2018 № 175-ФЗ «О внесении изменений в Федеральный закон «Об участии в долевом строительстве многоквартирных домов и иных объектов недвижимости и о внесении в некоторые законодательные акты Российской Федерации».</w:t>
      </w:r>
    </w:p>
    <w:p w:rsidR="009F0953" w:rsidRDefault="009F0953">
      <w:pPr>
        <w:ind w:right="-171" w:firstLine="709"/>
        <w:jc w:val="both"/>
      </w:pPr>
    </w:p>
    <w:p w:rsidR="009F0953" w:rsidRDefault="009F0953">
      <w:pPr>
        <w:ind w:right="-1"/>
        <w:jc w:val="center"/>
        <w:rPr>
          <w:b/>
          <w:spacing w:val="60"/>
        </w:rPr>
      </w:pPr>
      <w:r>
        <w:rPr>
          <w:b/>
          <w:spacing w:val="60"/>
        </w:rPr>
        <w:t>ПОСТАНОВЛЯЮ:</w:t>
      </w:r>
    </w:p>
    <w:p w:rsidR="009F0953" w:rsidRDefault="009F0953">
      <w:pPr>
        <w:ind w:right="-1"/>
        <w:jc w:val="center"/>
        <w:rPr>
          <w:b/>
          <w:spacing w:val="60"/>
        </w:rPr>
      </w:pPr>
    </w:p>
    <w:p w:rsidR="009F0953" w:rsidRDefault="009F0953">
      <w:pPr>
        <w:tabs>
          <w:tab w:val="left" w:pos="5954"/>
        </w:tabs>
        <w:ind w:right="-284" w:firstLine="709"/>
        <w:jc w:val="both"/>
      </w:pPr>
      <w:r>
        <w:t>1. Внести в постановление Администрации Гашунского сельского поселения от 16.02.2022 № 36 «Об утверждении административного регламента предоставление муниципальной услуги «Предоставление земельных участков, находящихся в муниципальной собственности МО «Гашунское сельское поселение» в собственность за плату, в аренду, в безвозмездное пользование, постоянное (бессрочное) пользование без проведения торгов»» изменения согласно приложению к настоящему постановлению.</w:t>
      </w:r>
    </w:p>
    <w:p w:rsidR="009F0953" w:rsidRDefault="009F0953">
      <w:pPr>
        <w:ind w:firstLine="709"/>
        <w:jc w:val="both"/>
      </w:pPr>
      <w:r>
        <w:t>2. Обнародовать настоящее постановление в соответствии с Уставом муниципального образования «Гашунское  сельское поселение» и разместить на официальном сайте Администрации Гашунского сельского поселения.</w:t>
      </w:r>
    </w:p>
    <w:p w:rsidR="009F0953" w:rsidRDefault="009F0953">
      <w:pPr>
        <w:ind w:right="24" w:firstLine="709"/>
        <w:jc w:val="both"/>
      </w:pPr>
      <w:r>
        <w:t>3. Контроль за исполнением настоящего постановления оставляю за собой.</w:t>
      </w:r>
    </w:p>
    <w:p w:rsidR="009F0953" w:rsidRDefault="009F0953">
      <w:pPr>
        <w:widowControl w:val="0"/>
        <w:ind w:firstLine="540"/>
        <w:jc w:val="both"/>
      </w:pPr>
    </w:p>
    <w:tbl>
      <w:tblPr>
        <w:tblW w:w="0" w:type="auto"/>
        <w:tblLayout w:type="fixed"/>
        <w:tblLook w:val="00A0"/>
      </w:tblPr>
      <w:tblGrid>
        <w:gridCol w:w="4660"/>
        <w:gridCol w:w="1052"/>
        <w:gridCol w:w="3642"/>
      </w:tblGrid>
      <w:tr w:rsidR="009F0953">
        <w:tc>
          <w:tcPr>
            <w:tcW w:w="4660" w:type="dxa"/>
          </w:tcPr>
          <w:p w:rsidR="009F0953" w:rsidRDefault="009F0953">
            <w:r>
              <w:t xml:space="preserve">Глава Администрации    </w:t>
            </w:r>
          </w:p>
          <w:p w:rsidR="009F0953" w:rsidRDefault="009F0953">
            <w:r>
              <w:t>Гашунского сельского поселения</w:t>
            </w:r>
          </w:p>
        </w:tc>
        <w:tc>
          <w:tcPr>
            <w:tcW w:w="4694" w:type="dxa"/>
            <w:gridSpan w:val="2"/>
          </w:tcPr>
          <w:p w:rsidR="009F0953" w:rsidRDefault="009F0953">
            <w:pPr>
              <w:jc w:val="both"/>
            </w:pPr>
          </w:p>
          <w:p w:rsidR="009F0953" w:rsidRDefault="009F0953">
            <w:pPr>
              <w:jc w:val="right"/>
            </w:pPr>
            <w:r>
              <w:t>И.Н.Терещенко</w:t>
            </w:r>
          </w:p>
        </w:tc>
      </w:tr>
      <w:tr w:rsidR="009F0953">
        <w:tc>
          <w:tcPr>
            <w:tcW w:w="5712" w:type="dxa"/>
            <w:gridSpan w:val="2"/>
          </w:tcPr>
          <w:p w:rsidR="009F0953" w:rsidRDefault="009F0953">
            <w:pPr>
              <w:jc w:val="both"/>
              <w:rPr>
                <w:sz w:val="24"/>
              </w:rPr>
            </w:pPr>
          </w:p>
          <w:p w:rsidR="009F0953" w:rsidRDefault="009F0953">
            <w:pPr>
              <w:jc w:val="both"/>
              <w:rPr>
                <w:sz w:val="24"/>
              </w:rPr>
            </w:pPr>
            <w:r>
              <w:rPr>
                <w:sz w:val="24"/>
              </w:rPr>
              <w:t xml:space="preserve">Постановление вносит </w:t>
            </w:r>
          </w:p>
          <w:p w:rsidR="009F0953" w:rsidRDefault="009F0953">
            <w:pPr>
              <w:jc w:val="both"/>
              <w:rPr>
                <w:sz w:val="24"/>
              </w:rPr>
            </w:pPr>
            <w:r>
              <w:rPr>
                <w:sz w:val="24"/>
              </w:rPr>
              <w:t xml:space="preserve">Ведущий специалист </w:t>
            </w:r>
          </w:p>
        </w:tc>
        <w:tc>
          <w:tcPr>
            <w:tcW w:w="3642" w:type="dxa"/>
          </w:tcPr>
          <w:p w:rsidR="009F0953" w:rsidRDefault="009F0953">
            <w:pPr>
              <w:jc w:val="both"/>
            </w:pPr>
          </w:p>
        </w:tc>
      </w:tr>
    </w:tbl>
    <w:p w:rsidR="009F0953" w:rsidRDefault="009F0953">
      <w:pPr>
        <w:pageBreakBefore/>
        <w:widowControl w:val="0"/>
        <w:ind w:left="5529" w:right="-30"/>
        <w:jc w:val="right"/>
      </w:pPr>
      <w:r>
        <w:t xml:space="preserve">Приложение </w:t>
      </w:r>
    </w:p>
    <w:p w:rsidR="009F0953" w:rsidRDefault="009F0953">
      <w:pPr>
        <w:widowControl w:val="0"/>
        <w:ind w:left="5529" w:right="-30"/>
        <w:jc w:val="right"/>
      </w:pPr>
      <w:r>
        <w:t>к постановлению</w:t>
      </w:r>
    </w:p>
    <w:p w:rsidR="009F0953" w:rsidRDefault="009F0953">
      <w:pPr>
        <w:widowControl w:val="0"/>
        <w:ind w:left="5529" w:right="-30"/>
        <w:jc w:val="right"/>
      </w:pPr>
      <w:r>
        <w:t xml:space="preserve"> Администрации</w:t>
      </w:r>
    </w:p>
    <w:p w:rsidR="009F0953" w:rsidRDefault="009F0953" w:rsidP="001E1D66">
      <w:pPr>
        <w:widowControl w:val="0"/>
        <w:ind w:left="4678" w:right="-30"/>
        <w:jc w:val="right"/>
      </w:pPr>
      <w:r>
        <w:t>Гашунского  сельского поселения</w:t>
      </w:r>
    </w:p>
    <w:p w:rsidR="009F0953" w:rsidRDefault="009F0953">
      <w:pPr>
        <w:widowControl w:val="0"/>
        <w:ind w:left="5529" w:right="-30"/>
        <w:jc w:val="right"/>
      </w:pPr>
      <w:r>
        <w:t xml:space="preserve">от 04.07.2024 г №38 </w:t>
      </w:r>
    </w:p>
    <w:p w:rsidR="009F0953" w:rsidRDefault="009F0953">
      <w:pPr>
        <w:tabs>
          <w:tab w:val="left" w:pos="993"/>
        </w:tabs>
        <w:ind w:left="360"/>
        <w:jc w:val="both"/>
      </w:pPr>
    </w:p>
    <w:p w:rsidR="009F0953" w:rsidRDefault="009F0953">
      <w:pPr>
        <w:tabs>
          <w:tab w:val="left" w:pos="993"/>
        </w:tabs>
        <w:ind w:left="360"/>
        <w:jc w:val="center"/>
      </w:pPr>
      <w:r>
        <w:t>ИЗМЕНЕНИЯ,</w:t>
      </w:r>
    </w:p>
    <w:p w:rsidR="009F0953" w:rsidRDefault="009F0953">
      <w:pPr>
        <w:tabs>
          <w:tab w:val="left" w:pos="993"/>
        </w:tabs>
        <w:ind w:left="360"/>
        <w:jc w:val="center"/>
      </w:pPr>
      <w:r>
        <w:t>вносимые в постановление Администрации</w:t>
      </w:r>
    </w:p>
    <w:p w:rsidR="009F0953" w:rsidRDefault="009F0953">
      <w:pPr>
        <w:tabs>
          <w:tab w:val="left" w:pos="993"/>
        </w:tabs>
        <w:ind w:left="360"/>
        <w:jc w:val="center"/>
      </w:pPr>
      <w:r>
        <w:t xml:space="preserve"> Гашунского сельского поселения </w:t>
      </w:r>
    </w:p>
    <w:p w:rsidR="009F0953" w:rsidRDefault="009F0953">
      <w:pPr>
        <w:tabs>
          <w:tab w:val="left" w:pos="993"/>
        </w:tabs>
        <w:ind w:left="360"/>
        <w:jc w:val="center"/>
      </w:pPr>
    </w:p>
    <w:p w:rsidR="009F0953" w:rsidRDefault="009F0953">
      <w:pPr>
        <w:spacing w:line="228" w:lineRule="auto"/>
        <w:ind w:right="-30" w:firstLine="709"/>
        <w:jc w:val="both"/>
      </w:pPr>
      <w:r>
        <w:t>1. В приложении № 6 «Перечень документов, подтверждающих право заявителя на приобретение земельного участка без проведения торгов» к постановлению Администрации Гашунского сельского поселения от 16.0.2022 № 36:</w:t>
      </w:r>
    </w:p>
    <w:p w:rsidR="009F0953" w:rsidRDefault="009F0953">
      <w:pPr>
        <w:spacing w:line="228" w:lineRule="auto"/>
        <w:ind w:right="-30" w:firstLine="709"/>
        <w:jc w:val="both"/>
      </w:pPr>
      <w:r>
        <w:t>1.1. в строке 1 в столбце 4 слова « О содействии развитию жилищного строительства» заменить словами «О содействии развитию жилищного строительства, созданию объектов туристической инфраструктуры и иному развитию территорий»;</w:t>
      </w:r>
    </w:p>
    <w:p w:rsidR="009F0953" w:rsidRDefault="009F0953">
      <w:pPr>
        <w:spacing w:line="228" w:lineRule="auto"/>
        <w:ind w:right="-30" w:firstLine="709"/>
        <w:jc w:val="both"/>
      </w:pPr>
      <w:r>
        <w:t>1.2. в строке 17 в столбце 4 слова «эти объекты недвижимости предоставлены» заменить словами «здания, сооружения, находящиеся в государственной или муниципальной собственности, предоставлены в аренду»;</w:t>
      </w:r>
    </w:p>
    <w:p w:rsidR="009F0953" w:rsidRDefault="009F0953">
      <w:pPr>
        <w:spacing w:line="228" w:lineRule="auto"/>
        <w:ind w:right="-30" w:firstLine="709"/>
        <w:jc w:val="both"/>
      </w:pPr>
      <w:r>
        <w:t>1.3. в строке 19 столбец 4 дополнить словами «или в постоянном (бессрочном) пользовании, пожизненном наследуемом владении физических лиц в случае, если такой земельный участок был им предоставлен до дня введения в действие настоящего Кодекса и при этом такой земельный участок не может находиться в частной собственности»;</w:t>
      </w:r>
    </w:p>
    <w:p w:rsidR="009F0953" w:rsidRDefault="009F0953">
      <w:pPr>
        <w:spacing w:line="228" w:lineRule="auto"/>
        <w:ind w:right="-30" w:firstLine="709"/>
        <w:jc w:val="both"/>
      </w:pPr>
      <w:r>
        <w:t>1.4. в строке 29 в столбце 5 слова «проведения работ, связанных с пользованием» заменить словами «осуществления пользования»;</w:t>
      </w:r>
    </w:p>
    <w:p w:rsidR="009F0953" w:rsidRDefault="009F0953">
      <w:pPr>
        <w:spacing w:line="228" w:lineRule="auto"/>
        <w:ind w:right="-30" w:firstLine="709"/>
        <w:jc w:val="both"/>
      </w:pPr>
      <w:r>
        <w:t>1.5. в строке 32  столбец 5 изложить в следующей редакции:</w:t>
      </w:r>
    </w:p>
    <w:p w:rsidR="009F0953" w:rsidRDefault="009F0953">
      <w:pPr>
        <w:spacing w:line="228" w:lineRule="auto"/>
        <w:ind w:right="-30" w:firstLine="709"/>
        <w:jc w:val="both"/>
      </w:pPr>
      <w:r>
        <w:t>«земельного участка, расположенного в границах особой экономической зоны любого типа или на прилегающей к ней территории, для строительства и (или) реконструкции объектов инженерной, транспортной, социальной, инновационной и иных инфраструктур этой особой экономической зоны лицу, с которым уполномоченным Правительством Российской Федерации федеральным органом исполнительной власти, либо органом исполнительной власти субъекта Российской Федерации, либо управляющей компанией в случае принятия уполномоченным Правительством Российской Федерации федеральным органом исполнительной власти решения о привлечении управляющей компании к управлению особой экономической зоной при передаче им полномочий в соответствии с Федеральным законом от 22 июля 2005 года № 116-ФЗ «Об особых экономических зонах в Российской Федерации» заключено соглашение о взаимодействии в сфере развития инфраструктуры особой экономической зоны»;</w:t>
      </w:r>
    </w:p>
    <w:p w:rsidR="009F0953" w:rsidRDefault="009F0953">
      <w:pPr>
        <w:spacing w:line="228" w:lineRule="auto"/>
        <w:ind w:right="-30" w:firstLine="709"/>
        <w:jc w:val="both"/>
      </w:pPr>
      <w:r>
        <w:t xml:space="preserve">1.6. дополнить строкой 46.1. </w:t>
      </w:r>
    </w:p>
    <w:p w:rsidR="009F0953" w:rsidRDefault="009F0953">
      <w:pPr>
        <w:spacing w:line="228" w:lineRule="auto"/>
        <w:ind w:right="-30" w:firstLine="709"/>
        <w:jc w:val="both"/>
      </w:pPr>
      <w:r>
        <w:t xml:space="preserve">1.7.  пункт 2.4. изложить в следующей редакции: </w:t>
      </w:r>
    </w:p>
    <w:p w:rsidR="009F0953" w:rsidRDefault="009F0953">
      <w:pPr>
        <w:ind w:firstLine="709"/>
        <w:jc w:val="both"/>
      </w:pPr>
      <w:r>
        <w:t>«2.4.Срок предоставления муниципальной услуги.</w:t>
      </w:r>
    </w:p>
    <w:p w:rsidR="009F0953" w:rsidRDefault="009F0953">
      <w:pPr>
        <w:ind w:firstLine="709"/>
        <w:jc w:val="both"/>
      </w:pPr>
      <w:r>
        <w:t>Срок предоставления муниципальной услуги не может превышать 14 календарных дней.</w:t>
      </w:r>
    </w:p>
    <w:p w:rsidR="009F0953" w:rsidRDefault="009F0953">
      <w:pPr>
        <w:ind w:firstLine="709"/>
        <w:jc w:val="both"/>
      </w:pPr>
      <w:r>
        <w:t>Сроки прохождения отдельных процедур (действий):</w:t>
      </w:r>
    </w:p>
    <w:p w:rsidR="009F0953" w:rsidRDefault="009F0953">
      <w:pPr>
        <w:ind w:firstLine="709"/>
        <w:jc w:val="both"/>
      </w:pPr>
      <w:r>
        <w:t>1) рассмотрение заявления и принятие распорядительного акта о предоставлении земельного участка в собственность, аренду, безвозмездное срочное пользование при наличии информации в Едином государственном реестре прав на недвижимое имущество и сделок с ним, без проведения торгов.</w:t>
      </w:r>
    </w:p>
    <w:p w:rsidR="009F0953" w:rsidRDefault="009F0953">
      <w:pPr>
        <w:ind w:firstLine="709"/>
        <w:jc w:val="both"/>
      </w:pPr>
      <w:r>
        <w:t>Максимальный срок выполнения данной административной процедуры – 8 календарных дней.</w:t>
      </w:r>
    </w:p>
    <w:p w:rsidR="009F0953" w:rsidRDefault="009F0953">
      <w:pPr>
        <w:ind w:firstLine="709"/>
        <w:jc w:val="both"/>
      </w:pPr>
      <w:r>
        <w:t>2) подготовка договора купли-продажи земельного участка, аренды земельного участка, безвозмездного  пользования земельного участка, решения о предоставлении земельного участка, в постоянное (бессрочное) пользование, мотивированного отказа в предоставлении муниципальной услуги, направление результата муниципальной услуги заявителю.</w:t>
      </w:r>
    </w:p>
    <w:p w:rsidR="009F0953" w:rsidRDefault="009F0953">
      <w:pPr>
        <w:ind w:firstLine="709"/>
        <w:jc w:val="both"/>
      </w:pPr>
      <w:r>
        <w:t>Максимальный срок выполнения данной административной процедуры – 6 календарный дней.</w:t>
      </w:r>
    </w:p>
    <w:p w:rsidR="009F0953" w:rsidRDefault="009F0953">
      <w:pPr>
        <w:spacing w:line="228" w:lineRule="auto"/>
        <w:ind w:right="-30" w:firstLine="709"/>
        <w:jc w:val="both"/>
      </w:pPr>
      <w:r>
        <w:t xml:space="preserve"> Днем начала оказания муниципальной услуги считается день, следующий за днем принятия документа (дата приема входящего документа указывается в регистрационном штампе)».</w:t>
      </w:r>
    </w:p>
    <w:p w:rsidR="009F0953" w:rsidRDefault="009F0953">
      <w:pPr>
        <w:sectPr w:rsidR="009F0953">
          <w:pgSz w:w="11906" w:h="16838"/>
          <w:pgMar w:top="1134" w:right="851" w:bottom="1134" w:left="1701" w:header="709" w:footer="709" w:gutter="0"/>
          <w:cols w:space="720"/>
        </w:sectPr>
      </w:pPr>
    </w:p>
    <w:p w:rsidR="009F0953" w:rsidRDefault="009F0953">
      <w:pPr>
        <w:spacing w:line="228" w:lineRule="auto"/>
        <w:ind w:right="-30" w:firstLine="709"/>
        <w:jc w:val="both"/>
      </w:pP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A0"/>
      </w:tblPr>
      <w:tblGrid>
        <w:gridCol w:w="796"/>
        <w:gridCol w:w="2388"/>
        <w:gridCol w:w="2123"/>
        <w:gridCol w:w="3052"/>
        <w:gridCol w:w="2654"/>
        <w:gridCol w:w="3450"/>
      </w:tblGrid>
      <w:tr w:rsidR="009F0953">
        <w:tc>
          <w:tcPr>
            <w:tcW w:w="796" w:type="dxa"/>
            <w:tcBorders>
              <w:top w:val="single" w:sz="4" w:space="0" w:color="000000"/>
              <w:bottom w:val="single" w:sz="4" w:space="0" w:color="000000"/>
              <w:right w:val="single" w:sz="4" w:space="0" w:color="000000"/>
            </w:tcBorders>
          </w:tcPr>
          <w:p w:rsidR="009F0953" w:rsidRDefault="009F0953">
            <w:pPr>
              <w:pStyle w:val="a2"/>
              <w:jc w:val="center"/>
              <w:rPr>
                <w:rFonts w:ascii="Times New Roman" w:hAnsi="Times New Roman"/>
              </w:rPr>
            </w:pPr>
            <w:bookmarkStart w:id="0" w:name="sub_1033"/>
            <w:r>
              <w:rPr>
                <w:rFonts w:ascii="Times New Roman" w:hAnsi="Times New Roman"/>
              </w:rPr>
              <w:t>46.1.</w:t>
            </w:r>
            <w:bookmarkEnd w:id="0"/>
          </w:p>
        </w:tc>
        <w:tc>
          <w:tcPr>
            <w:tcW w:w="2388" w:type="dxa"/>
            <w:tcBorders>
              <w:top w:val="single" w:sz="4" w:space="0" w:color="000000"/>
              <w:left w:val="single" w:sz="4" w:space="0" w:color="000000"/>
              <w:bottom w:val="single" w:sz="4" w:space="0" w:color="000000"/>
              <w:right w:val="single" w:sz="4" w:space="0" w:color="000000"/>
            </w:tcBorders>
          </w:tcPr>
          <w:p w:rsidR="009F0953" w:rsidRDefault="009F0953">
            <w:pPr>
              <w:pStyle w:val="a2"/>
              <w:jc w:val="center"/>
              <w:rPr>
                <w:rFonts w:ascii="Times New Roman" w:hAnsi="Times New Roman"/>
              </w:rPr>
            </w:pPr>
            <w:hyperlink r:id="rId5" w:history="1">
              <w:r w:rsidRPr="004B5972">
                <w:rPr>
                  <w:rStyle w:val="12"/>
                  <w:rFonts w:ascii="Times New Roman" w:hAnsi="Times New Roman"/>
                  <w:sz w:val="24"/>
                </w:rPr>
                <w:t>Подпункт 44 пункта 2 статьи 39.6</w:t>
              </w:r>
            </w:hyperlink>
            <w:r>
              <w:rPr>
                <w:rFonts w:ascii="Times New Roman" w:hAnsi="Times New Roman"/>
              </w:rPr>
              <w:t xml:space="preserve"> Земельного кодекса</w:t>
            </w:r>
            <w:r>
              <w:rPr>
                <w:rFonts w:ascii="Times New Roman" w:hAnsi="Times New Roman"/>
                <w:vertAlign w:val="superscript"/>
              </w:rPr>
              <w:t> </w:t>
            </w:r>
            <w:r w:rsidRPr="004B5972">
              <w:rPr>
                <w:rStyle w:val="12"/>
                <w:rFonts w:ascii="Times New Roman" w:hAnsi="Times New Roman"/>
                <w:sz w:val="24"/>
                <w:vertAlign w:val="superscript"/>
              </w:rPr>
              <w:t>31</w:t>
            </w:r>
          </w:p>
        </w:tc>
        <w:tc>
          <w:tcPr>
            <w:tcW w:w="2123" w:type="dxa"/>
            <w:tcBorders>
              <w:top w:val="single" w:sz="4" w:space="0" w:color="000000"/>
              <w:left w:val="single" w:sz="4" w:space="0" w:color="000000"/>
              <w:bottom w:val="single" w:sz="4" w:space="0" w:color="000000"/>
              <w:right w:val="single" w:sz="4" w:space="0" w:color="000000"/>
            </w:tcBorders>
          </w:tcPr>
          <w:p w:rsidR="009F0953" w:rsidRDefault="009F0953">
            <w:pPr>
              <w:pStyle w:val="a2"/>
              <w:jc w:val="center"/>
              <w:rPr>
                <w:rFonts w:ascii="Times New Roman" w:hAnsi="Times New Roman"/>
              </w:rPr>
            </w:pPr>
            <w:r>
              <w:rPr>
                <w:rFonts w:ascii="Times New Roman" w:hAnsi="Times New Roman"/>
              </w:rPr>
              <w:t>В аренду</w:t>
            </w:r>
          </w:p>
        </w:tc>
        <w:tc>
          <w:tcPr>
            <w:tcW w:w="3052" w:type="dxa"/>
            <w:tcBorders>
              <w:top w:val="single" w:sz="4" w:space="0" w:color="000000"/>
              <w:left w:val="single" w:sz="4" w:space="0" w:color="000000"/>
              <w:bottom w:val="single" w:sz="4" w:space="0" w:color="000000"/>
              <w:right w:val="single" w:sz="4" w:space="0" w:color="000000"/>
            </w:tcBorders>
          </w:tcPr>
          <w:p w:rsidR="009F0953" w:rsidRDefault="009F0953">
            <w:pPr>
              <w:pStyle w:val="a2"/>
              <w:jc w:val="center"/>
              <w:rPr>
                <w:rFonts w:ascii="Times New Roman" w:hAnsi="Times New Roman"/>
              </w:rPr>
            </w:pPr>
            <w:r>
              <w:rPr>
                <w:rFonts w:ascii="Times New Roman" w:hAnsi="Times New Roman"/>
              </w:rPr>
              <w:t>Юридическое лицо, использующее земельный участок на праве постоянного (бессрочного) пользования;</w:t>
            </w:r>
          </w:p>
          <w:p w:rsidR="009F0953" w:rsidRDefault="009F0953">
            <w:pPr>
              <w:jc w:val="center"/>
              <w:rPr>
                <w:sz w:val="24"/>
              </w:rPr>
            </w:pPr>
            <w:r>
              <w:rPr>
                <w:sz w:val="24"/>
              </w:rPr>
              <w:t>Физическое лицо, использующее земельный участок на праве постоянного (бессрочного) пользования, если он был предоставлен до дня введения в действие Земельного кодекса</w:t>
            </w:r>
          </w:p>
        </w:tc>
        <w:tc>
          <w:tcPr>
            <w:tcW w:w="2654" w:type="dxa"/>
            <w:tcBorders>
              <w:top w:val="single" w:sz="4" w:space="0" w:color="000000"/>
              <w:left w:val="single" w:sz="4" w:space="0" w:color="000000"/>
              <w:bottom w:val="single" w:sz="4" w:space="0" w:color="000000"/>
              <w:right w:val="single" w:sz="4" w:space="0" w:color="000000"/>
            </w:tcBorders>
          </w:tcPr>
          <w:p w:rsidR="009F0953" w:rsidRDefault="009F0953">
            <w:pPr>
              <w:pStyle w:val="a2"/>
              <w:jc w:val="center"/>
              <w:rPr>
                <w:rFonts w:ascii="Times New Roman" w:hAnsi="Times New Roman"/>
              </w:rPr>
            </w:pPr>
            <w:r>
              <w:t>Земельный участок, предназначенный для размещения объектов Единой системы газоснабжения, организации, являющейся в соответствии с Федеральным законом от 31 марта 1999 года № 69-ФЗ «О газоснабжении в Российской Федерации» собственником такой системы, в том числе в случае, если земельный участок предназначен для осуществления пользования недрами</w:t>
            </w:r>
          </w:p>
        </w:tc>
        <w:tc>
          <w:tcPr>
            <w:tcW w:w="3450" w:type="dxa"/>
            <w:tcBorders>
              <w:top w:val="single" w:sz="4" w:space="0" w:color="000000"/>
              <w:left w:val="single" w:sz="4" w:space="0" w:color="000000"/>
              <w:bottom w:val="single" w:sz="4" w:space="0" w:color="000000"/>
            </w:tcBorders>
          </w:tcPr>
          <w:p w:rsidR="009F0953" w:rsidRDefault="009F0953">
            <w:pPr>
              <w:pStyle w:val="a2"/>
              <w:jc w:val="center"/>
              <w:rPr>
                <w:rFonts w:ascii="Times New Roman" w:hAnsi="Times New Roman"/>
              </w:rPr>
            </w:pPr>
            <w:r>
              <w:rPr>
                <w:rFonts w:ascii="Times New Roman" w:hAnsi="Times New Roman"/>
              </w:rPr>
              <w:t>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w:t>
            </w:r>
          </w:p>
          <w:p w:rsidR="009F0953" w:rsidRDefault="009F0953">
            <w:pPr>
              <w:pStyle w:val="a2"/>
              <w:rPr>
                <w:rFonts w:ascii="Times New Roman" w:hAnsi="Times New Roman"/>
              </w:rPr>
            </w:pPr>
          </w:p>
          <w:p w:rsidR="009F0953" w:rsidRDefault="009F0953">
            <w:pPr>
              <w:pStyle w:val="a2"/>
              <w:jc w:val="center"/>
              <w:rPr>
                <w:rFonts w:ascii="Times New Roman" w:hAnsi="Times New Roman"/>
              </w:rPr>
            </w:pPr>
            <w:r w:rsidRPr="004B5972">
              <w:rPr>
                <w:rStyle w:val="12"/>
                <w:rFonts w:ascii="Times New Roman" w:hAnsi="Times New Roman"/>
                <w:sz w:val="24"/>
              </w:rPr>
              <w:t>*</w:t>
            </w:r>
            <w:r>
              <w:rPr>
                <w:rFonts w:ascii="Times New Roman" w:hAnsi="Times New Roman"/>
              </w:rPr>
              <w:t xml:space="preserve"> Выписка из ЕГРН об объекте недвижимости (об испрашиваемом земельном участке)</w:t>
            </w:r>
          </w:p>
          <w:p w:rsidR="009F0953" w:rsidRDefault="009F0953">
            <w:pPr>
              <w:pStyle w:val="a2"/>
              <w:rPr>
                <w:rFonts w:ascii="Times New Roman" w:hAnsi="Times New Roman"/>
              </w:rPr>
            </w:pPr>
          </w:p>
          <w:p w:rsidR="009F0953" w:rsidRDefault="009F0953">
            <w:pPr>
              <w:pStyle w:val="a2"/>
              <w:jc w:val="center"/>
              <w:rPr>
                <w:rFonts w:ascii="Times New Roman" w:hAnsi="Times New Roman"/>
              </w:rPr>
            </w:pPr>
            <w:r w:rsidRPr="004B5972">
              <w:rPr>
                <w:rStyle w:val="12"/>
                <w:rFonts w:ascii="Times New Roman" w:hAnsi="Times New Roman"/>
                <w:sz w:val="24"/>
              </w:rPr>
              <w:t>*</w:t>
            </w:r>
            <w:r>
              <w:rPr>
                <w:rFonts w:ascii="Times New Roman" w:hAnsi="Times New Roman"/>
              </w:rPr>
              <w:t xml:space="preserve"> Выписка из ЕГРЮЛ о юридическом лице, являющемся заявителем</w:t>
            </w:r>
          </w:p>
        </w:tc>
      </w:tr>
    </w:tbl>
    <w:p w:rsidR="009F0953" w:rsidRDefault="009F0953">
      <w:pPr>
        <w:spacing w:line="228" w:lineRule="auto"/>
        <w:ind w:right="-30" w:firstLine="709"/>
        <w:jc w:val="both"/>
      </w:pPr>
      <w:r>
        <w:t>.»</w:t>
      </w:r>
    </w:p>
    <w:p w:rsidR="009F0953" w:rsidRDefault="009F0953">
      <w:pPr>
        <w:jc w:val="both"/>
      </w:pPr>
    </w:p>
    <w:p w:rsidR="009F0953" w:rsidRDefault="009F0953">
      <w:pPr>
        <w:jc w:val="both"/>
      </w:pPr>
    </w:p>
    <w:p w:rsidR="009F0953" w:rsidRDefault="009F0953">
      <w:pPr>
        <w:spacing w:line="228" w:lineRule="auto"/>
        <w:ind w:right="-30" w:firstLine="709"/>
        <w:jc w:val="both"/>
      </w:pPr>
      <w:bookmarkStart w:id="1" w:name="_GoBack"/>
      <w:bookmarkEnd w:id="1"/>
    </w:p>
    <w:tbl>
      <w:tblPr>
        <w:tblW w:w="0" w:type="auto"/>
        <w:tblLayout w:type="fixed"/>
        <w:tblLook w:val="00A0"/>
      </w:tblPr>
      <w:tblGrid>
        <w:gridCol w:w="4786"/>
        <w:gridCol w:w="4820"/>
      </w:tblGrid>
      <w:tr w:rsidR="009F0953">
        <w:tc>
          <w:tcPr>
            <w:tcW w:w="4786" w:type="dxa"/>
          </w:tcPr>
          <w:p w:rsidR="009F0953" w:rsidRDefault="009F0953">
            <w:r>
              <w:t>Глава Администрации</w:t>
            </w:r>
          </w:p>
          <w:p w:rsidR="009F0953" w:rsidRDefault="009F0953">
            <w:r>
              <w:t>Гашунского сельского поселения</w:t>
            </w:r>
          </w:p>
        </w:tc>
        <w:tc>
          <w:tcPr>
            <w:tcW w:w="4820" w:type="dxa"/>
          </w:tcPr>
          <w:p w:rsidR="009F0953" w:rsidRDefault="009F0953">
            <w:pPr>
              <w:jc w:val="both"/>
            </w:pPr>
          </w:p>
          <w:p w:rsidR="009F0953" w:rsidRDefault="009F0953">
            <w:pPr>
              <w:jc w:val="right"/>
            </w:pPr>
            <w:r>
              <w:t>И.Н.Терещенко</w:t>
            </w:r>
          </w:p>
        </w:tc>
      </w:tr>
    </w:tbl>
    <w:p w:rsidR="009F0953" w:rsidRDefault="009F0953">
      <w:pPr>
        <w:jc w:val="both"/>
      </w:pPr>
    </w:p>
    <w:sectPr w:rsidR="009F0953" w:rsidSect="00522A06">
      <w:pgSz w:w="16838" w:h="11906" w:orient="landscape"/>
      <w:pgMar w:top="1701" w:right="1134" w:bottom="851" w:left="1134" w:header="709" w:footer="709"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XO Thames">
    <w:panose1 w:val="02020603050405020304"/>
    <w:charset w:val="CC"/>
    <w:family w:val="roman"/>
    <w:pitch w:val="variable"/>
    <w:sig w:usb0="800002FF" w:usb1="0000084A" w:usb2="00000000" w:usb3="00000000" w:csb0="00000015"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2A06"/>
    <w:rsid w:val="00136F0B"/>
    <w:rsid w:val="001E1D66"/>
    <w:rsid w:val="002E7F74"/>
    <w:rsid w:val="004B5972"/>
    <w:rsid w:val="00522A06"/>
    <w:rsid w:val="005A618A"/>
    <w:rsid w:val="00706ACF"/>
    <w:rsid w:val="0096352C"/>
    <w:rsid w:val="009F0953"/>
    <w:rsid w:val="00A4029E"/>
    <w:rsid w:val="00AA31FF"/>
    <w:rsid w:val="00B760C9"/>
    <w:rsid w:val="00BD40AC"/>
    <w:rsid w:val="00C644C4"/>
    <w:rsid w:val="00CD790A"/>
    <w:rsid w:val="00D05CBF"/>
    <w:rsid w:val="00F75C44"/>
    <w:rsid w:val="00FE3BD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A06"/>
    <w:rPr>
      <w:color w:val="000000"/>
      <w:sz w:val="28"/>
      <w:szCs w:val="20"/>
    </w:rPr>
  </w:style>
  <w:style w:type="paragraph" w:styleId="Heading1">
    <w:name w:val="heading 1"/>
    <w:basedOn w:val="Normal"/>
    <w:link w:val="Heading1Char"/>
    <w:uiPriority w:val="99"/>
    <w:qFormat/>
    <w:rsid w:val="00522A06"/>
    <w:pPr>
      <w:spacing w:beforeAutospacing="1" w:afterAutospacing="1"/>
      <w:outlineLvl w:val="0"/>
    </w:pPr>
    <w:rPr>
      <w:b/>
      <w:sz w:val="48"/>
    </w:rPr>
  </w:style>
  <w:style w:type="paragraph" w:styleId="Heading2">
    <w:name w:val="heading 2"/>
    <w:basedOn w:val="Normal"/>
    <w:next w:val="Normal"/>
    <w:link w:val="Heading2Char"/>
    <w:uiPriority w:val="99"/>
    <w:qFormat/>
    <w:rsid w:val="00522A06"/>
    <w:pPr>
      <w:spacing w:before="120" w:after="120"/>
      <w:jc w:val="both"/>
      <w:outlineLvl w:val="1"/>
    </w:pPr>
    <w:rPr>
      <w:rFonts w:ascii="XO Thames" w:hAnsi="XO Thames"/>
      <w:b/>
      <w:color w:val="auto"/>
    </w:rPr>
  </w:style>
  <w:style w:type="paragraph" w:styleId="Heading3">
    <w:name w:val="heading 3"/>
    <w:basedOn w:val="Normal"/>
    <w:next w:val="Normal"/>
    <w:link w:val="Heading3Char"/>
    <w:uiPriority w:val="99"/>
    <w:qFormat/>
    <w:rsid w:val="00522A06"/>
    <w:pPr>
      <w:spacing w:before="120" w:after="120"/>
      <w:jc w:val="both"/>
      <w:outlineLvl w:val="2"/>
    </w:pPr>
    <w:rPr>
      <w:rFonts w:ascii="XO Thames" w:hAnsi="XO Thames"/>
      <w:b/>
      <w:color w:val="auto"/>
      <w:sz w:val="26"/>
    </w:rPr>
  </w:style>
  <w:style w:type="paragraph" w:styleId="Heading4">
    <w:name w:val="heading 4"/>
    <w:basedOn w:val="Normal"/>
    <w:next w:val="Normal"/>
    <w:link w:val="Heading4Char"/>
    <w:uiPriority w:val="99"/>
    <w:qFormat/>
    <w:rsid w:val="00522A06"/>
    <w:pPr>
      <w:spacing w:before="120" w:after="120"/>
      <w:jc w:val="both"/>
      <w:outlineLvl w:val="3"/>
    </w:pPr>
    <w:rPr>
      <w:rFonts w:ascii="XO Thames" w:hAnsi="XO Thames"/>
      <w:b/>
      <w:color w:val="auto"/>
      <w:sz w:val="24"/>
    </w:rPr>
  </w:style>
  <w:style w:type="paragraph" w:styleId="Heading5">
    <w:name w:val="heading 5"/>
    <w:basedOn w:val="Normal"/>
    <w:next w:val="Normal"/>
    <w:link w:val="Heading5Char"/>
    <w:uiPriority w:val="99"/>
    <w:qFormat/>
    <w:rsid w:val="00522A06"/>
    <w:pPr>
      <w:spacing w:before="120" w:after="120"/>
      <w:jc w:val="both"/>
      <w:outlineLvl w:val="4"/>
    </w:pPr>
    <w:rPr>
      <w:rFonts w:ascii="XO Thames" w:hAnsi="XO Thames"/>
      <w:b/>
      <w:color w:val="auto"/>
      <w:sz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Normal1"/>
    <w:link w:val="Heading1"/>
    <w:uiPriority w:val="99"/>
    <w:locked/>
    <w:rsid w:val="00522A06"/>
    <w:rPr>
      <w:rFonts w:cs="Times New Roman"/>
      <w:b/>
      <w:sz w:val="48"/>
    </w:rPr>
  </w:style>
  <w:style w:type="character" w:customStyle="1" w:styleId="Heading2Char">
    <w:name w:val="Heading 2 Char"/>
    <w:basedOn w:val="DefaultParagraphFont"/>
    <w:link w:val="Heading2"/>
    <w:uiPriority w:val="99"/>
    <w:locked/>
    <w:rsid w:val="00522A06"/>
    <w:rPr>
      <w:rFonts w:ascii="XO Thames" w:hAnsi="XO Thames" w:cs="Times New Roman"/>
      <w:b/>
      <w:sz w:val="28"/>
    </w:rPr>
  </w:style>
  <w:style w:type="character" w:customStyle="1" w:styleId="Heading3Char">
    <w:name w:val="Heading 3 Char"/>
    <w:basedOn w:val="DefaultParagraphFont"/>
    <w:link w:val="Heading3"/>
    <w:uiPriority w:val="99"/>
    <w:locked/>
    <w:rsid w:val="00522A06"/>
    <w:rPr>
      <w:rFonts w:ascii="XO Thames" w:hAnsi="XO Thames" w:cs="Times New Roman"/>
      <w:b/>
      <w:sz w:val="26"/>
    </w:rPr>
  </w:style>
  <w:style w:type="character" w:customStyle="1" w:styleId="Heading4Char">
    <w:name w:val="Heading 4 Char"/>
    <w:basedOn w:val="DefaultParagraphFont"/>
    <w:link w:val="Heading4"/>
    <w:uiPriority w:val="99"/>
    <w:locked/>
    <w:rsid w:val="00522A06"/>
    <w:rPr>
      <w:rFonts w:ascii="XO Thames" w:hAnsi="XO Thames" w:cs="Times New Roman"/>
      <w:b/>
      <w:sz w:val="24"/>
    </w:rPr>
  </w:style>
  <w:style w:type="character" w:customStyle="1" w:styleId="Heading5Char">
    <w:name w:val="Heading 5 Char"/>
    <w:basedOn w:val="DefaultParagraphFont"/>
    <w:link w:val="Heading5"/>
    <w:uiPriority w:val="99"/>
    <w:locked/>
    <w:rsid w:val="00522A06"/>
    <w:rPr>
      <w:rFonts w:ascii="XO Thames" w:hAnsi="XO Thames" w:cs="Times New Roman"/>
      <w:b/>
      <w:sz w:val="22"/>
    </w:rPr>
  </w:style>
  <w:style w:type="character" w:customStyle="1" w:styleId="Normal1">
    <w:name w:val="Normal1"/>
    <w:uiPriority w:val="99"/>
    <w:rsid w:val="00522A06"/>
    <w:rPr>
      <w:sz w:val="28"/>
    </w:rPr>
  </w:style>
  <w:style w:type="paragraph" w:styleId="TOC2">
    <w:name w:val="toc 2"/>
    <w:basedOn w:val="Normal"/>
    <w:next w:val="Normal"/>
    <w:link w:val="TOC2Char"/>
    <w:uiPriority w:val="99"/>
    <w:rsid w:val="00522A06"/>
    <w:pPr>
      <w:ind w:left="200"/>
    </w:pPr>
    <w:rPr>
      <w:rFonts w:ascii="XO Thames" w:hAnsi="XO Thames"/>
      <w:color w:val="auto"/>
    </w:rPr>
  </w:style>
  <w:style w:type="character" w:customStyle="1" w:styleId="TOC2Char">
    <w:name w:val="TOC 2 Char"/>
    <w:link w:val="TOC2"/>
    <w:uiPriority w:val="99"/>
    <w:locked/>
    <w:rsid w:val="00522A06"/>
    <w:rPr>
      <w:rFonts w:ascii="XO Thames" w:hAnsi="XO Thames"/>
      <w:sz w:val="28"/>
    </w:rPr>
  </w:style>
  <w:style w:type="paragraph" w:styleId="TOC4">
    <w:name w:val="toc 4"/>
    <w:basedOn w:val="Normal"/>
    <w:next w:val="Normal"/>
    <w:link w:val="TOC4Char"/>
    <w:uiPriority w:val="99"/>
    <w:rsid w:val="00522A06"/>
    <w:pPr>
      <w:ind w:left="600"/>
    </w:pPr>
    <w:rPr>
      <w:rFonts w:ascii="XO Thames" w:hAnsi="XO Thames"/>
      <w:color w:val="auto"/>
    </w:rPr>
  </w:style>
  <w:style w:type="character" w:customStyle="1" w:styleId="TOC4Char">
    <w:name w:val="TOC 4 Char"/>
    <w:link w:val="TOC4"/>
    <w:uiPriority w:val="99"/>
    <w:locked/>
    <w:rsid w:val="00522A06"/>
    <w:rPr>
      <w:rFonts w:ascii="XO Thames" w:hAnsi="XO Thames"/>
      <w:sz w:val="28"/>
    </w:rPr>
  </w:style>
  <w:style w:type="paragraph" w:styleId="TOC6">
    <w:name w:val="toc 6"/>
    <w:basedOn w:val="Normal"/>
    <w:next w:val="Normal"/>
    <w:link w:val="TOC6Char"/>
    <w:uiPriority w:val="99"/>
    <w:rsid w:val="00522A06"/>
    <w:pPr>
      <w:ind w:left="1000"/>
    </w:pPr>
    <w:rPr>
      <w:rFonts w:ascii="XO Thames" w:hAnsi="XO Thames"/>
      <w:color w:val="auto"/>
    </w:rPr>
  </w:style>
  <w:style w:type="character" w:customStyle="1" w:styleId="TOC6Char">
    <w:name w:val="TOC 6 Char"/>
    <w:link w:val="TOC6"/>
    <w:uiPriority w:val="99"/>
    <w:locked/>
    <w:rsid w:val="00522A06"/>
    <w:rPr>
      <w:rFonts w:ascii="XO Thames" w:hAnsi="XO Thames"/>
      <w:sz w:val="28"/>
    </w:rPr>
  </w:style>
  <w:style w:type="paragraph" w:styleId="TOC7">
    <w:name w:val="toc 7"/>
    <w:basedOn w:val="Normal"/>
    <w:next w:val="Normal"/>
    <w:link w:val="TOC7Char"/>
    <w:uiPriority w:val="99"/>
    <w:rsid w:val="00522A06"/>
    <w:pPr>
      <w:ind w:left="1200"/>
    </w:pPr>
    <w:rPr>
      <w:rFonts w:ascii="XO Thames" w:hAnsi="XO Thames"/>
      <w:color w:val="auto"/>
    </w:rPr>
  </w:style>
  <w:style w:type="character" w:customStyle="1" w:styleId="TOC7Char">
    <w:name w:val="TOC 7 Char"/>
    <w:link w:val="TOC7"/>
    <w:uiPriority w:val="99"/>
    <w:locked/>
    <w:rsid w:val="00522A06"/>
    <w:rPr>
      <w:rFonts w:ascii="XO Thames" w:hAnsi="XO Thames"/>
      <w:sz w:val="28"/>
    </w:rPr>
  </w:style>
  <w:style w:type="paragraph" w:styleId="Footer">
    <w:name w:val="footer"/>
    <w:basedOn w:val="Normal"/>
    <w:link w:val="FooterChar"/>
    <w:uiPriority w:val="99"/>
    <w:rsid w:val="00522A06"/>
    <w:pPr>
      <w:tabs>
        <w:tab w:val="center" w:pos="4677"/>
        <w:tab w:val="right" w:pos="9355"/>
      </w:tabs>
    </w:pPr>
  </w:style>
  <w:style w:type="character" w:customStyle="1" w:styleId="FooterChar">
    <w:name w:val="Footer Char"/>
    <w:basedOn w:val="Normal1"/>
    <w:link w:val="Footer"/>
    <w:uiPriority w:val="99"/>
    <w:locked/>
    <w:rsid w:val="00522A06"/>
    <w:rPr>
      <w:rFonts w:cs="Times New Roman"/>
    </w:rPr>
  </w:style>
  <w:style w:type="paragraph" w:customStyle="1" w:styleId="A0">
    <w:name w:val="A0"/>
    <w:link w:val="A01"/>
    <w:uiPriority w:val="99"/>
    <w:rsid w:val="00522A06"/>
    <w:rPr>
      <w:color w:val="000000"/>
      <w:sz w:val="32"/>
    </w:rPr>
  </w:style>
  <w:style w:type="character" w:customStyle="1" w:styleId="A01">
    <w:name w:val="A01"/>
    <w:link w:val="A0"/>
    <w:uiPriority w:val="99"/>
    <w:locked/>
    <w:rsid w:val="00522A06"/>
    <w:rPr>
      <w:color w:val="000000"/>
      <w:sz w:val="22"/>
    </w:rPr>
  </w:style>
  <w:style w:type="paragraph" w:customStyle="1" w:styleId="Emphasis1">
    <w:name w:val="Emphasis1"/>
    <w:link w:val="Emphasis"/>
    <w:uiPriority w:val="99"/>
    <w:rsid w:val="00522A06"/>
    <w:rPr>
      <w:i/>
      <w:color w:val="000000"/>
      <w:sz w:val="20"/>
      <w:szCs w:val="20"/>
    </w:rPr>
  </w:style>
  <w:style w:type="character" w:styleId="Emphasis">
    <w:name w:val="Emphasis"/>
    <w:basedOn w:val="DefaultParagraphFont"/>
    <w:link w:val="Emphasis1"/>
    <w:uiPriority w:val="99"/>
    <w:qFormat/>
    <w:locked/>
    <w:rsid w:val="00522A06"/>
    <w:rPr>
      <w:rFonts w:cs="Times New Roman"/>
      <w:i/>
      <w:color w:val="000000"/>
      <w:lang w:val="ru-RU" w:eastAsia="ru-RU" w:bidi="ar-SA"/>
    </w:rPr>
  </w:style>
  <w:style w:type="paragraph" w:styleId="TOC3">
    <w:name w:val="toc 3"/>
    <w:basedOn w:val="Normal"/>
    <w:next w:val="Normal"/>
    <w:link w:val="TOC3Char"/>
    <w:uiPriority w:val="99"/>
    <w:rsid w:val="00522A06"/>
    <w:pPr>
      <w:ind w:left="400"/>
    </w:pPr>
    <w:rPr>
      <w:rFonts w:ascii="XO Thames" w:hAnsi="XO Thames"/>
      <w:color w:val="auto"/>
    </w:rPr>
  </w:style>
  <w:style w:type="character" w:customStyle="1" w:styleId="TOC3Char">
    <w:name w:val="TOC 3 Char"/>
    <w:link w:val="TOC3"/>
    <w:uiPriority w:val="99"/>
    <w:locked/>
    <w:rsid w:val="00522A06"/>
    <w:rPr>
      <w:rFonts w:ascii="XO Thames" w:hAnsi="XO Thames"/>
      <w:sz w:val="28"/>
    </w:rPr>
  </w:style>
  <w:style w:type="paragraph" w:styleId="NormalWeb">
    <w:name w:val="Normal (Web)"/>
    <w:basedOn w:val="Normal"/>
    <w:link w:val="NormalWebChar"/>
    <w:uiPriority w:val="99"/>
    <w:rsid w:val="00522A06"/>
    <w:pPr>
      <w:spacing w:beforeAutospacing="1" w:afterAutospacing="1"/>
    </w:pPr>
    <w:rPr>
      <w:sz w:val="24"/>
    </w:rPr>
  </w:style>
  <w:style w:type="character" w:customStyle="1" w:styleId="NormalWebChar">
    <w:name w:val="Normal (Web) Char"/>
    <w:basedOn w:val="Normal1"/>
    <w:link w:val="NormalWeb"/>
    <w:uiPriority w:val="99"/>
    <w:locked/>
    <w:rsid w:val="00522A06"/>
    <w:rPr>
      <w:rFonts w:cs="Times New Roman"/>
      <w:sz w:val="24"/>
    </w:rPr>
  </w:style>
  <w:style w:type="paragraph" w:customStyle="1" w:styleId="1">
    <w:name w:val="нум список 1"/>
    <w:basedOn w:val="10"/>
    <w:link w:val="11"/>
    <w:uiPriority w:val="99"/>
    <w:rsid w:val="00522A06"/>
  </w:style>
  <w:style w:type="character" w:customStyle="1" w:styleId="11">
    <w:name w:val="нум список 11"/>
    <w:basedOn w:val="110"/>
    <w:link w:val="1"/>
    <w:uiPriority w:val="99"/>
    <w:locked/>
    <w:rsid w:val="00522A06"/>
  </w:style>
  <w:style w:type="paragraph" w:styleId="BodyText">
    <w:name w:val="Body Text"/>
    <w:basedOn w:val="Normal"/>
    <w:link w:val="BodyTextChar"/>
    <w:uiPriority w:val="99"/>
    <w:rsid w:val="00522A06"/>
    <w:pPr>
      <w:spacing w:before="960" w:after="360" w:line="240" w:lineRule="atLeast"/>
      <w:jc w:val="both"/>
    </w:pPr>
    <w:rPr>
      <w:rFonts w:ascii="Microsoft Sans Serif" w:hAnsi="Microsoft Sans Serif"/>
      <w:sz w:val="25"/>
    </w:rPr>
  </w:style>
  <w:style w:type="character" w:customStyle="1" w:styleId="BodyTextChar">
    <w:name w:val="Body Text Char"/>
    <w:basedOn w:val="Normal1"/>
    <w:link w:val="BodyText"/>
    <w:uiPriority w:val="99"/>
    <w:locked/>
    <w:rsid w:val="00522A06"/>
    <w:rPr>
      <w:rFonts w:ascii="Microsoft Sans Serif" w:hAnsi="Microsoft Sans Serif" w:cs="Times New Roman"/>
      <w:sz w:val="25"/>
    </w:rPr>
  </w:style>
  <w:style w:type="paragraph" w:customStyle="1" w:styleId="blk">
    <w:name w:val="blk"/>
    <w:link w:val="blk1"/>
    <w:uiPriority w:val="99"/>
    <w:rsid w:val="00522A06"/>
    <w:rPr>
      <w:color w:val="000000"/>
    </w:rPr>
  </w:style>
  <w:style w:type="character" w:customStyle="1" w:styleId="blk1">
    <w:name w:val="blk1"/>
    <w:link w:val="blk"/>
    <w:uiPriority w:val="99"/>
    <w:locked/>
    <w:rsid w:val="00522A06"/>
    <w:rPr>
      <w:color w:val="000000"/>
      <w:sz w:val="22"/>
      <w:lang w:val="ru-RU" w:eastAsia="ru-RU"/>
    </w:rPr>
  </w:style>
  <w:style w:type="paragraph" w:customStyle="1" w:styleId="Hyperlink1">
    <w:name w:val="Hyperlink1"/>
    <w:link w:val="Hyperlink"/>
    <w:uiPriority w:val="99"/>
    <w:rsid w:val="00522A06"/>
    <w:rPr>
      <w:color w:val="0000FF"/>
      <w:sz w:val="20"/>
      <w:szCs w:val="20"/>
      <w:u w:val="single"/>
    </w:rPr>
  </w:style>
  <w:style w:type="character" w:styleId="Hyperlink">
    <w:name w:val="Hyperlink"/>
    <w:basedOn w:val="DefaultParagraphFont"/>
    <w:link w:val="Hyperlink1"/>
    <w:uiPriority w:val="99"/>
    <w:locked/>
    <w:rsid w:val="00522A06"/>
    <w:rPr>
      <w:rFonts w:cs="Times New Roman"/>
      <w:color w:val="0000FF"/>
      <w:u w:val="single"/>
      <w:lang w:val="ru-RU" w:eastAsia="ru-RU" w:bidi="ar-SA"/>
    </w:rPr>
  </w:style>
  <w:style w:type="paragraph" w:customStyle="1" w:styleId="Footnote">
    <w:name w:val="Footnote"/>
    <w:link w:val="Footnote1"/>
    <w:uiPriority w:val="99"/>
    <w:rsid w:val="00522A06"/>
    <w:pPr>
      <w:ind w:firstLine="851"/>
      <w:jc w:val="both"/>
    </w:pPr>
    <w:rPr>
      <w:rFonts w:ascii="XO Thames" w:hAnsi="XO Thames"/>
    </w:rPr>
  </w:style>
  <w:style w:type="character" w:customStyle="1" w:styleId="Footnote1">
    <w:name w:val="Footnote1"/>
    <w:link w:val="Footnote"/>
    <w:uiPriority w:val="99"/>
    <w:locked/>
    <w:rsid w:val="00522A06"/>
    <w:rPr>
      <w:rFonts w:ascii="XO Thames" w:hAnsi="XO Thames"/>
      <w:sz w:val="22"/>
    </w:rPr>
  </w:style>
  <w:style w:type="paragraph" w:styleId="TOC1">
    <w:name w:val="toc 1"/>
    <w:basedOn w:val="Normal"/>
    <w:next w:val="Normal"/>
    <w:link w:val="TOC1Char"/>
    <w:uiPriority w:val="99"/>
    <w:rsid w:val="00522A06"/>
    <w:rPr>
      <w:rFonts w:ascii="XO Thames" w:hAnsi="XO Thames"/>
      <w:b/>
      <w:color w:val="auto"/>
    </w:rPr>
  </w:style>
  <w:style w:type="character" w:customStyle="1" w:styleId="TOC1Char">
    <w:name w:val="TOC 1 Char"/>
    <w:link w:val="TOC1"/>
    <w:uiPriority w:val="99"/>
    <w:locked/>
    <w:rsid w:val="00522A06"/>
    <w:rPr>
      <w:rFonts w:ascii="XO Thames" w:hAnsi="XO Thames"/>
      <w:b/>
      <w:sz w:val="28"/>
    </w:rPr>
  </w:style>
  <w:style w:type="paragraph" w:customStyle="1" w:styleId="HeaderandFooter">
    <w:name w:val="Header and Footer"/>
    <w:link w:val="HeaderandFooter1"/>
    <w:uiPriority w:val="99"/>
    <w:rsid w:val="00522A06"/>
    <w:pPr>
      <w:jc w:val="both"/>
    </w:pPr>
    <w:rPr>
      <w:rFonts w:ascii="XO Thames" w:hAnsi="XO Thames"/>
      <w:color w:val="000000"/>
    </w:rPr>
  </w:style>
  <w:style w:type="character" w:customStyle="1" w:styleId="HeaderandFooter1">
    <w:name w:val="Header and Footer1"/>
    <w:link w:val="HeaderandFooter"/>
    <w:uiPriority w:val="99"/>
    <w:locked/>
    <w:rsid w:val="00522A06"/>
    <w:rPr>
      <w:rFonts w:ascii="XO Thames" w:hAnsi="XO Thames"/>
      <w:color w:val="000000"/>
      <w:sz w:val="22"/>
      <w:lang w:val="ru-RU"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Normal"/>
    <w:link w:val="2CharCharCharCharCharCharCharCharCharCharCharCharCharCharCharChar1"/>
    <w:uiPriority w:val="99"/>
    <w:rsid w:val="00522A06"/>
    <w:pPr>
      <w:spacing w:beforeAutospacing="1" w:afterAutospacing="1"/>
    </w:pPr>
    <w:rPr>
      <w:rFonts w:ascii="Tahoma" w:hAnsi="Tahoma"/>
      <w:sz w:val="20"/>
    </w:rPr>
  </w:style>
  <w:style w:type="character"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Normal1"/>
    <w:link w:val="2CharCharCharCharCharCharCharCharCharCharCharCharCharCharCharChar"/>
    <w:uiPriority w:val="99"/>
    <w:locked/>
    <w:rsid w:val="00522A06"/>
    <w:rPr>
      <w:rFonts w:ascii="Tahoma" w:hAnsi="Tahoma" w:cs="Times New Roman"/>
      <w:sz w:val="20"/>
    </w:rPr>
  </w:style>
  <w:style w:type="paragraph" w:styleId="TOC9">
    <w:name w:val="toc 9"/>
    <w:basedOn w:val="Normal"/>
    <w:next w:val="Normal"/>
    <w:link w:val="TOC9Char"/>
    <w:uiPriority w:val="99"/>
    <w:rsid w:val="00522A06"/>
    <w:pPr>
      <w:ind w:left="1600"/>
    </w:pPr>
    <w:rPr>
      <w:rFonts w:ascii="XO Thames" w:hAnsi="XO Thames"/>
      <w:color w:val="auto"/>
    </w:rPr>
  </w:style>
  <w:style w:type="character" w:customStyle="1" w:styleId="TOC9Char">
    <w:name w:val="TOC 9 Char"/>
    <w:link w:val="TOC9"/>
    <w:uiPriority w:val="99"/>
    <w:locked/>
    <w:rsid w:val="00522A06"/>
    <w:rPr>
      <w:rFonts w:ascii="XO Thames" w:hAnsi="XO Thames"/>
      <w:sz w:val="28"/>
    </w:rPr>
  </w:style>
  <w:style w:type="paragraph" w:customStyle="1" w:styleId="ConsTitle">
    <w:name w:val="ConsTitle"/>
    <w:link w:val="ConsTitle1"/>
    <w:uiPriority w:val="99"/>
    <w:rsid w:val="00522A06"/>
    <w:pPr>
      <w:widowControl w:val="0"/>
      <w:spacing w:line="100" w:lineRule="atLeast"/>
      <w:ind w:right="19772"/>
      <w:jc w:val="center"/>
    </w:pPr>
    <w:rPr>
      <w:rFonts w:ascii="Arial" w:hAnsi="Arial"/>
      <w:b/>
      <w:color w:val="000000"/>
    </w:rPr>
  </w:style>
  <w:style w:type="character" w:customStyle="1" w:styleId="ConsTitle1">
    <w:name w:val="ConsTitle1"/>
    <w:link w:val="ConsTitle"/>
    <w:uiPriority w:val="99"/>
    <w:locked/>
    <w:rsid w:val="00522A06"/>
    <w:rPr>
      <w:rFonts w:ascii="Arial" w:hAnsi="Arial"/>
      <w:b/>
      <w:color w:val="000000"/>
      <w:sz w:val="22"/>
      <w:lang w:val="ru-RU" w:eastAsia="ru-RU"/>
    </w:rPr>
  </w:style>
  <w:style w:type="paragraph" w:styleId="TOC8">
    <w:name w:val="toc 8"/>
    <w:basedOn w:val="Normal"/>
    <w:next w:val="Normal"/>
    <w:link w:val="TOC8Char"/>
    <w:uiPriority w:val="99"/>
    <w:rsid w:val="00522A06"/>
    <w:pPr>
      <w:ind w:left="1400"/>
    </w:pPr>
    <w:rPr>
      <w:rFonts w:ascii="XO Thames" w:hAnsi="XO Thames"/>
      <w:color w:val="auto"/>
    </w:rPr>
  </w:style>
  <w:style w:type="character" w:customStyle="1" w:styleId="TOC8Char">
    <w:name w:val="TOC 8 Char"/>
    <w:link w:val="TOC8"/>
    <w:uiPriority w:val="99"/>
    <w:locked/>
    <w:rsid w:val="00522A06"/>
    <w:rPr>
      <w:rFonts w:ascii="XO Thames" w:hAnsi="XO Thames"/>
      <w:sz w:val="28"/>
    </w:rPr>
  </w:style>
  <w:style w:type="paragraph" w:customStyle="1" w:styleId="ConsNonformat">
    <w:name w:val="ConsNonformat"/>
    <w:link w:val="ConsNonformat1"/>
    <w:uiPriority w:val="99"/>
    <w:rsid w:val="00522A06"/>
    <w:pPr>
      <w:widowControl w:val="0"/>
      <w:ind w:right="19772"/>
    </w:pPr>
    <w:rPr>
      <w:rFonts w:ascii="Courier New" w:hAnsi="Courier New"/>
      <w:color w:val="000000"/>
    </w:rPr>
  </w:style>
  <w:style w:type="character" w:customStyle="1" w:styleId="ConsNonformat1">
    <w:name w:val="ConsNonformat1"/>
    <w:link w:val="ConsNonformat"/>
    <w:uiPriority w:val="99"/>
    <w:locked/>
    <w:rsid w:val="00522A06"/>
    <w:rPr>
      <w:rFonts w:ascii="Courier New" w:hAnsi="Courier New"/>
      <w:color w:val="000000"/>
      <w:sz w:val="22"/>
      <w:lang w:val="ru-RU" w:eastAsia="ru-RU"/>
    </w:rPr>
  </w:style>
  <w:style w:type="paragraph" w:customStyle="1" w:styleId="apple-converted-space">
    <w:name w:val="apple-converted-space"/>
    <w:link w:val="apple-converted-space1"/>
    <w:uiPriority w:val="99"/>
    <w:rsid w:val="00522A06"/>
    <w:rPr>
      <w:color w:val="000000"/>
    </w:rPr>
  </w:style>
  <w:style w:type="character" w:customStyle="1" w:styleId="apple-converted-space1">
    <w:name w:val="apple-converted-space1"/>
    <w:link w:val="apple-converted-space"/>
    <w:uiPriority w:val="99"/>
    <w:locked/>
    <w:rsid w:val="00522A06"/>
    <w:rPr>
      <w:color w:val="000000"/>
      <w:sz w:val="22"/>
      <w:lang w:val="ru-RU" w:eastAsia="ru-RU"/>
    </w:rPr>
  </w:style>
  <w:style w:type="paragraph" w:styleId="BalloonText">
    <w:name w:val="Balloon Text"/>
    <w:basedOn w:val="Normal"/>
    <w:link w:val="BalloonTextChar"/>
    <w:uiPriority w:val="99"/>
    <w:rsid w:val="00522A06"/>
    <w:rPr>
      <w:rFonts w:ascii="Tahoma" w:hAnsi="Tahoma"/>
      <w:sz w:val="16"/>
    </w:rPr>
  </w:style>
  <w:style w:type="character" w:customStyle="1" w:styleId="BalloonTextChar">
    <w:name w:val="Balloon Text Char"/>
    <w:basedOn w:val="Normal1"/>
    <w:link w:val="BalloonText"/>
    <w:uiPriority w:val="99"/>
    <w:locked/>
    <w:rsid w:val="00522A06"/>
    <w:rPr>
      <w:rFonts w:ascii="Tahoma" w:hAnsi="Tahoma" w:cs="Times New Roman"/>
      <w:sz w:val="16"/>
    </w:rPr>
  </w:style>
  <w:style w:type="paragraph" w:customStyle="1" w:styleId="a">
    <w:name w:val="Гипертекстовая ссылка"/>
    <w:link w:val="12"/>
    <w:uiPriority w:val="99"/>
    <w:rsid w:val="00522A06"/>
    <w:rPr>
      <w:color w:val="106BBE"/>
    </w:rPr>
  </w:style>
  <w:style w:type="character" w:customStyle="1" w:styleId="12">
    <w:name w:val="Гипертекстовая ссылка1"/>
    <w:link w:val="a"/>
    <w:uiPriority w:val="99"/>
    <w:locked/>
    <w:rsid w:val="00522A06"/>
    <w:rPr>
      <w:color w:val="106BBE"/>
      <w:sz w:val="22"/>
      <w:lang w:val="ru-RU" w:eastAsia="ru-RU"/>
    </w:rPr>
  </w:style>
  <w:style w:type="paragraph" w:customStyle="1" w:styleId="no-indent">
    <w:name w:val="no-indent"/>
    <w:basedOn w:val="Normal"/>
    <w:link w:val="no-indent1"/>
    <w:uiPriority w:val="99"/>
    <w:rsid w:val="00522A06"/>
    <w:pPr>
      <w:spacing w:beforeAutospacing="1" w:afterAutospacing="1"/>
    </w:pPr>
    <w:rPr>
      <w:sz w:val="24"/>
    </w:rPr>
  </w:style>
  <w:style w:type="character" w:customStyle="1" w:styleId="no-indent1">
    <w:name w:val="no-indent1"/>
    <w:basedOn w:val="Normal1"/>
    <w:link w:val="no-indent"/>
    <w:uiPriority w:val="99"/>
    <w:locked/>
    <w:rsid w:val="00522A06"/>
    <w:rPr>
      <w:rFonts w:cs="Times New Roman"/>
      <w:sz w:val="24"/>
    </w:rPr>
  </w:style>
  <w:style w:type="paragraph" w:styleId="TOC5">
    <w:name w:val="toc 5"/>
    <w:basedOn w:val="Normal"/>
    <w:next w:val="Normal"/>
    <w:link w:val="TOC5Char"/>
    <w:uiPriority w:val="99"/>
    <w:rsid w:val="00522A06"/>
    <w:pPr>
      <w:ind w:left="800"/>
    </w:pPr>
    <w:rPr>
      <w:rFonts w:ascii="XO Thames" w:hAnsi="XO Thames"/>
      <w:color w:val="auto"/>
    </w:rPr>
  </w:style>
  <w:style w:type="character" w:customStyle="1" w:styleId="TOC5Char">
    <w:name w:val="TOC 5 Char"/>
    <w:link w:val="TOC5"/>
    <w:uiPriority w:val="99"/>
    <w:locked/>
    <w:rsid w:val="00522A06"/>
    <w:rPr>
      <w:rFonts w:ascii="XO Thames" w:hAnsi="XO Thames"/>
      <w:sz w:val="28"/>
    </w:rPr>
  </w:style>
  <w:style w:type="paragraph" w:customStyle="1" w:styleId="a1">
    <w:name w:val="Знак"/>
    <w:basedOn w:val="Normal"/>
    <w:link w:val="13"/>
    <w:uiPriority w:val="99"/>
    <w:rsid w:val="00522A06"/>
    <w:pPr>
      <w:spacing w:beforeAutospacing="1" w:afterAutospacing="1"/>
    </w:pPr>
    <w:rPr>
      <w:rFonts w:ascii="Tahoma" w:hAnsi="Tahoma"/>
      <w:sz w:val="20"/>
    </w:rPr>
  </w:style>
  <w:style w:type="character" w:customStyle="1" w:styleId="13">
    <w:name w:val="Знак1"/>
    <w:basedOn w:val="Normal1"/>
    <w:link w:val="a1"/>
    <w:uiPriority w:val="99"/>
    <w:locked/>
    <w:rsid w:val="00522A06"/>
    <w:rPr>
      <w:rFonts w:ascii="Tahoma" w:hAnsi="Tahoma" w:cs="Times New Roman"/>
      <w:sz w:val="20"/>
    </w:rPr>
  </w:style>
  <w:style w:type="paragraph" w:styleId="Subtitle">
    <w:name w:val="Subtitle"/>
    <w:basedOn w:val="Normal"/>
    <w:next w:val="Normal"/>
    <w:link w:val="SubtitleChar"/>
    <w:uiPriority w:val="99"/>
    <w:qFormat/>
    <w:rsid w:val="00522A06"/>
    <w:pPr>
      <w:jc w:val="both"/>
    </w:pPr>
    <w:rPr>
      <w:rFonts w:ascii="XO Thames" w:hAnsi="XO Thames"/>
      <w:i/>
      <w:color w:val="auto"/>
      <w:sz w:val="24"/>
    </w:rPr>
  </w:style>
  <w:style w:type="character" w:customStyle="1" w:styleId="SubtitleChar">
    <w:name w:val="Subtitle Char"/>
    <w:basedOn w:val="DefaultParagraphFont"/>
    <w:link w:val="Subtitle"/>
    <w:uiPriority w:val="99"/>
    <w:locked/>
    <w:rsid w:val="00522A06"/>
    <w:rPr>
      <w:rFonts w:ascii="XO Thames" w:hAnsi="XO Thames" w:cs="Times New Roman"/>
      <w:i/>
      <w:sz w:val="24"/>
    </w:rPr>
  </w:style>
  <w:style w:type="paragraph" w:styleId="Header">
    <w:name w:val="header"/>
    <w:basedOn w:val="Normal"/>
    <w:link w:val="HeaderChar"/>
    <w:uiPriority w:val="99"/>
    <w:rsid w:val="00522A06"/>
    <w:pPr>
      <w:tabs>
        <w:tab w:val="center" w:pos="4677"/>
        <w:tab w:val="right" w:pos="9355"/>
      </w:tabs>
    </w:pPr>
  </w:style>
  <w:style w:type="character" w:customStyle="1" w:styleId="HeaderChar">
    <w:name w:val="Header Char"/>
    <w:basedOn w:val="Normal1"/>
    <w:link w:val="Header"/>
    <w:uiPriority w:val="99"/>
    <w:locked/>
    <w:rsid w:val="00522A06"/>
    <w:rPr>
      <w:rFonts w:cs="Times New Roman"/>
    </w:rPr>
  </w:style>
  <w:style w:type="paragraph" w:styleId="Title">
    <w:name w:val="Title"/>
    <w:basedOn w:val="Normal"/>
    <w:next w:val="Normal"/>
    <w:link w:val="TitleChar"/>
    <w:uiPriority w:val="99"/>
    <w:qFormat/>
    <w:rsid w:val="00522A06"/>
    <w:pPr>
      <w:spacing w:before="567" w:after="567"/>
      <w:jc w:val="center"/>
    </w:pPr>
    <w:rPr>
      <w:rFonts w:ascii="XO Thames" w:hAnsi="XO Thames"/>
      <w:b/>
      <w:caps/>
      <w:color w:val="auto"/>
      <w:sz w:val="40"/>
    </w:rPr>
  </w:style>
  <w:style w:type="character" w:customStyle="1" w:styleId="TitleChar">
    <w:name w:val="Title Char"/>
    <w:basedOn w:val="DefaultParagraphFont"/>
    <w:link w:val="Title"/>
    <w:uiPriority w:val="99"/>
    <w:locked/>
    <w:rsid w:val="00522A06"/>
    <w:rPr>
      <w:rFonts w:ascii="XO Thames" w:hAnsi="XO Thames" w:cs="Times New Roman"/>
      <w:b/>
      <w:caps/>
      <w:sz w:val="40"/>
    </w:rPr>
  </w:style>
  <w:style w:type="paragraph" w:customStyle="1" w:styleId="Strong1">
    <w:name w:val="Strong1"/>
    <w:link w:val="Strong"/>
    <w:uiPriority w:val="99"/>
    <w:rsid w:val="00522A06"/>
    <w:rPr>
      <w:b/>
      <w:color w:val="000000"/>
      <w:sz w:val="20"/>
      <w:szCs w:val="20"/>
    </w:rPr>
  </w:style>
  <w:style w:type="character" w:styleId="Strong">
    <w:name w:val="Strong"/>
    <w:basedOn w:val="DefaultParagraphFont"/>
    <w:link w:val="Strong1"/>
    <w:uiPriority w:val="99"/>
    <w:qFormat/>
    <w:locked/>
    <w:rsid w:val="00522A06"/>
    <w:rPr>
      <w:rFonts w:cs="Times New Roman"/>
      <w:b/>
      <w:color w:val="000000"/>
      <w:lang w:val="ru-RU" w:eastAsia="ru-RU" w:bidi="ar-SA"/>
    </w:rPr>
  </w:style>
  <w:style w:type="paragraph" w:customStyle="1" w:styleId="DefaultParagraphFont1">
    <w:name w:val="Default Paragraph Font1"/>
    <w:uiPriority w:val="99"/>
    <w:rsid w:val="00522A06"/>
    <w:rPr>
      <w:color w:val="000000"/>
      <w:sz w:val="20"/>
      <w:szCs w:val="20"/>
    </w:rPr>
  </w:style>
  <w:style w:type="paragraph" w:customStyle="1" w:styleId="a2">
    <w:name w:val="Нормальный (таблица)"/>
    <w:basedOn w:val="Normal"/>
    <w:next w:val="Normal"/>
    <w:link w:val="14"/>
    <w:uiPriority w:val="99"/>
    <w:rsid w:val="00522A06"/>
    <w:pPr>
      <w:widowControl w:val="0"/>
      <w:jc w:val="both"/>
    </w:pPr>
    <w:rPr>
      <w:rFonts w:ascii="Times New Roman CYR" w:hAnsi="Times New Roman CYR"/>
      <w:sz w:val="24"/>
    </w:rPr>
  </w:style>
  <w:style w:type="character" w:customStyle="1" w:styleId="14">
    <w:name w:val="Нормальный (таблица)1"/>
    <w:basedOn w:val="Normal1"/>
    <w:link w:val="a2"/>
    <w:uiPriority w:val="99"/>
    <w:locked/>
    <w:rsid w:val="00522A06"/>
    <w:rPr>
      <w:rFonts w:ascii="Times New Roman CYR" w:hAnsi="Times New Roman CYR" w:cs="Times New Roman"/>
      <w:sz w:val="24"/>
    </w:rPr>
  </w:style>
  <w:style w:type="paragraph" w:customStyle="1" w:styleId="10">
    <w:name w:val="марк список 1"/>
    <w:basedOn w:val="Normal"/>
    <w:link w:val="110"/>
    <w:uiPriority w:val="99"/>
    <w:rsid w:val="00522A06"/>
    <w:pPr>
      <w:tabs>
        <w:tab w:val="left" w:pos="360"/>
      </w:tabs>
      <w:spacing w:before="120" w:after="120"/>
      <w:jc w:val="both"/>
    </w:pPr>
    <w:rPr>
      <w:sz w:val="24"/>
    </w:rPr>
  </w:style>
  <w:style w:type="character" w:customStyle="1" w:styleId="110">
    <w:name w:val="марк список 11"/>
    <w:basedOn w:val="Normal1"/>
    <w:link w:val="10"/>
    <w:uiPriority w:val="99"/>
    <w:locked/>
    <w:rsid w:val="00522A06"/>
    <w:rPr>
      <w:rFonts w:cs="Times New Roman"/>
      <w:sz w:val="24"/>
    </w:rPr>
  </w:style>
  <w:style w:type="table" w:styleId="TableGrid">
    <w:name w:val="Table Grid"/>
    <w:basedOn w:val="TableNormal"/>
    <w:uiPriority w:val="99"/>
    <w:rsid w:val="00522A0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1E1D66"/>
    <w:pPr>
      <w:spacing w:after="120"/>
      <w:ind w:left="283"/>
    </w:pPr>
  </w:style>
  <w:style w:type="character" w:customStyle="1" w:styleId="BodyTextIndentChar">
    <w:name w:val="Body Text Indent Char"/>
    <w:basedOn w:val="DefaultParagraphFont"/>
    <w:link w:val="BodyTextIndent"/>
    <w:uiPriority w:val="99"/>
    <w:semiHidden/>
    <w:locked/>
    <w:rPr>
      <w:rFonts w:cs="Times New Roman"/>
      <w:color w:val="000000"/>
      <w:sz w:val="20"/>
      <w:szCs w:val="20"/>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internet.garant.ru/document/redirect/12124624/396211"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26</TotalTime>
  <Pages>5</Pages>
  <Words>988</Words>
  <Characters>5638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User</cp:lastModifiedBy>
  <cp:revision>3</cp:revision>
  <cp:lastPrinted>2024-07-15T11:26:00Z</cp:lastPrinted>
  <dcterms:created xsi:type="dcterms:W3CDTF">2024-07-10T06:11:00Z</dcterms:created>
  <dcterms:modified xsi:type="dcterms:W3CDTF">2024-07-15T11:27:00Z</dcterms:modified>
</cp:coreProperties>
</file>