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94F" w:rsidRDefault="00EE794F" w:rsidP="00EE794F">
      <w:pPr>
        <w:pStyle w:val="a9"/>
        <w:shd w:val="clear" w:color="auto" w:fill="FFFFFF"/>
        <w:jc w:val="center"/>
        <w:rPr>
          <w:rFonts w:ascii="Trebuchet MS" w:hAnsi="Trebuchet MS"/>
          <w:color w:val="22252D"/>
          <w:sz w:val="21"/>
          <w:szCs w:val="21"/>
        </w:rPr>
      </w:pPr>
      <w:r>
        <w:rPr>
          <w:color w:val="22252D"/>
          <w:sz w:val="28"/>
          <w:szCs w:val="28"/>
        </w:rPr>
        <w:t>Уважаемые жители Гашунского сельского поселения!</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Сегодня вашему вниманию представляется отчет о работе Администрации Гашунского сельского поселения за 2 полугодие 2022 года.</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Перед тем, как начать отчет, мне бы хотелось выразить слова благодарности всем тем, кто оказывал и продолжает оказывать помощь Администрации Гашунского сельского поселения в решении различных вопросов.</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Главными задачами в работе Администрации поселения остается исполнение полномочий в соответствии с действующим законодательством. Это исполнение бюджета поселения, социальная защита малоимущих граждан, организация мероприятий по благоустройству и озеленению территории поселения, освещение улиц, обеспечение мер пожарной безопасности, организация в границах поселения электро-тепло-газоснабжения.</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Мы стремимся к улучшению условий жизни людей, повышению комфортности проживания на территории поселения. Именно на улучшение жизни людей ориентирована работа Гашунского сельского поселения.</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Основные направления деятельности Администрации в прошедшем полугодии строились в соответствии с Уставом поселения, Программой социально-экономического развития Гашунского сельского поселения. Эти базовые документы определяли, и будут определять в дальнейшем совместную программу действий Администрации и Собрания депутатов Гашунского сельского поселения в ближайшие годы.</w:t>
      </w:r>
      <w:r>
        <w:rPr>
          <w:rStyle w:val="aa"/>
          <w:b/>
          <w:bCs/>
          <w:color w:val="22252D"/>
          <w:sz w:val="28"/>
          <w:szCs w:val="28"/>
        </w:rPr>
        <w:t>                                            </w:t>
      </w:r>
    </w:p>
    <w:p w:rsidR="00EE794F" w:rsidRDefault="00EE794F" w:rsidP="00EE794F">
      <w:pPr>
        <w:pStyle w:val="a9"/>
        <w:shd w:val="clear" w:color="auto" w:fill="FFFFFF"/>
        <w:jc w:val="center"/>
        <w:rPr>
          <w:rFonts w:ascii="Trebuchet MS" w:hAnsi="Trebuchet MS"/>
          <w:color w:val="22252D"/>
          <w:sz w:val="21"/>
          <w:szCs w:val="21"/>
        </w:rPr>
      </w:pPr>
      <w:r>
        <w:rPr>
          <w:rStyle w:val="a8"/>
          <w:color w:val="22252D"/>
          <w:sz w:val="28"/>
          <w:szCs w:val="28"/>
        </w:rPr>
        <w:t>Демографическая ситуация</w:t>
      </w:r>
    </w:p>
    <w:p w:rsidR="00EE794F" w:rsidRDefault="00EE794F" w:rsidP="00EE794F">
      <w:pPr>
        <w:pStyle w:val="a9"/>
        <w:shd w:val="clear" w:color="auto" w:fill="FFFFFF"/>
        <w:jc w:val="both"/>
        <w:rPr>
          <w:rFonts w:ascii="Trebuchet MS" w:hAnsi="Trebuchet MS"/>
          <w:color w:val="22252D"/>
          <w:sz w:val="21"/>
          <w:szCs w:val="21"/>
        </w:rPr>
      </w:pPr>
      <w:r>
        <w:rPr>
          <w:rStyle w:val="aa"/>
          <w:b/>
          <w:bCs/>
          <w:color w:val="22252D"/>
          <w:sz w:val="28"/>
          <w:szCs w:val="28"/>
        </w:rPr>
        <w:t>        </w:t>
      </w:r>
      <w:r>
        <w:rPr>
          <w:color w:val="22252D"/>
          <w:sz w:val="28"/>
          <w:szCs w:val="28"/>
        </w:rPr>
        <w:t>За  2022 год на территории поселения родилось 7 малышей,  умерло 15 человек.       </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Информационным источником для изучения деятельности нашего поселения, в соответствии с Федеральным законом от 09.02.2009 года № 8-ФЗ "Об обеспечении доступа к информации о деятельности государственных органов и органов местного самоуправления", является официальный сайт нашего поселения, а так же официальное издание Администрации Гашунского сельского поселения «Официальный вестник Гашунского сельского поселения», где размещаются нормативные документы,  здесь можно видеть новости поселения, объявления, наши успехи и достижения, а также проблемы, над которыми мы работаем.</w:t>
      </w:r>
    </w:p>
    <w:p w:rsidR="00EE794F" w:rsidRDefault="00EE794F" w:rsidP="00EE794F">
      <w:pPr>
        <w:pStyle w:val="a9"/>
        <w:shd w:val="clear" w:color="auto" w:fill="FFFFFF"/>
        <w:jc w:val="center"/>
        <w:rPr>
          <w:rFonts w:ascii="Trebuchet MS" w:hAnsi="Trebuchet MS"/>
          <w:color w:val="22252D"/>
          <w:sz w:val="21"/>
          <w:szCs w:val="21"/>
        </w:rPr>
      </w:pPr>
      <w:r>
        <w:rPr>
          <w:rStyle w:val="a8"/>
          <w:color w:val="22252D"/>
          <w:sz w:val="28"/>
          <w:szCs w:val="28"/>
        </w:rPr>
        <w:t>ВУС Администрации Гашунского с/п</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В соответствии с Федеральным законом от 06.10.2003 года № 131-ФЗ "Об общих принципах организации местного самоуправления в Российской Федерации", требованиями Федерального закона РФ «О воинской обязанности и военной службе», Администрацией поселения ведется исполнение отдельных государственных полномочий в части ведения воинского учета.</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lastRenderedPageBreak/>
        <w:t>        Учет граждан, пребывающих в запасе, и граждан, подлежащих призыву на военную службу в ВС РФ в Администрации организован и ведется в соответствии с Положением «О воинском учете».</w:t>
      </w:r>
    </w:p>
    <w:p w:rsidR="00EE794F" w:rsidRPr="00515519" w:rsidRDefault="00EE794F" w:rsidP="00EE794F">
      <w:pPr>
        <w:pStyle w:val="a9"/>
        <w:shd w:val="clear" w:color="auto" w:fill="FFFFFF"/>
        <w:jc w:val="both"/>
        <w:rPr>
          <w:rFonts w:ascii="Trebuchet MS" w:hAnsi="Trebuchet MS"/>
          <w:color w:val="22252D"/>
          <w:sz w:val="21"/>
          <w:szCs w:val="21"/>
        </w:rPr>
      </w:pPr>
      <w:r>
        <w:rPr>
          <w:color w:val="22252D"/>
          <w:sz w:val="28"/>
          <w:szCs w:val="28"/>
        </w:rPr>
        <w:t>           По состоянию на 31.01.2022 года на воинском учете Гашунского сельского поселения состоит 220 человек, из них:</w:t>
      </w:r>
      <w:r w:rsidR="00003A9F">
        <w:rPr>
          <w:rFonts w:ascii="Trebuchet MS" w:hAnsi="Trebuchet MS"/>
          <w:color w:val="22252D"/>
          <w:sz w:val="21"/>
          <w:szCs w:val="21"/>
        </w:rPr>
        <w:t xml:space="preserve"> </w:t>
      </w:r>
      <w:r w:rsidR="00003A9F" w:rsidRPr="00003A9F">
        <w:rPr>
          <w:color w:val="22252D"/>
          <w:sz w:val="28"/>
          <w:szCs w:val="21"/>
        </w:rPr>
        <w:t>п</w:t>
      </w:r>
      <w:r>
        <w:rPr>
          <w:color w:val="22252D"/>
          <w:sz w:val="28"/>
          <w:szCs w:val="28"/>
        </w:rPr>
        <w:t>ризывников – 9</w:t>
      </w:r>
      <w:r w:rsidR="00003A9F">
        <w:rPr>
          <w:color w:val="22252D"/>
          <w:sz w:val="28"/>
          <w:szCs w:val="28"/>
        </w:rPr>
        <w:t xml:space="preserve"> человек</w:t>
      </w:r>
      <w:r w:rsidR="00515519">
        <w:rPr>
          <w:color w:val="22252D"/>
          <w:sz w:val="28"/>
          <w:szCs w:val="28"/>
        </w:rPr>
        <w:t>,</w:t>
      </w:r>
      <w:r w:rsidR="00515519">
        <w:rPr>
          <w:rFonts w:ascii="Trebuchet MS" w:hAnsi="Trebuchet MS"/>
          <w:color w:val="22252D"/>
          <w:sz w:val="21"/>
          <w:szCs w:val="21"/>
        </w:rPr>
        <w:t xml:space="preserve"> </w:t>
      </w:r>
      <w:r w:rsidR="00515519" w:rsidRPr="00515519">
        <w:rPr>
          <w:color w:val="22252D"/>
          <w:sz w:val="28"/>
          <w:szCs w:val="21"/>
        </w:rPr>
        <w:t>п</w:t>
      </w:r>
      <w:r w:rsidRPr="00515519">
        <w:rPr>
          <w:color w:val="22252D"/>
          <w:sz w:val="28"/>
          <w:szCs w:val="28"/>
        </w:rPr>
        <w:t>ризваны</w:t>
      </w:r>
      <w:r>
        <w:rPr>
          <w:color w:val="22252D"/>
          <w:sz w:val="28"/>
          <w:szCs w:val="28"/>
        </w:rPr>
        <w:t xml:space="preserve"> в ряды РА на 31.01.2023 г. – 3</w:t>
      </w:r>
      <w:r w:rsidR="00003A9F">
        <w:rPr>
          <w:color w:val="22252D"/>
          <w:sz w:val="28"/>
          <w:szCs w:val="28"/>
        </w:rPr>
        <w:t xml:space="preserve"> человека.</w:t>
      </w:r>
    </w:p>
    <w:p w:rsidR="00515519" w:rsidRPr="00515519" w:rsidRDefault="00515519" w:rsidP="00515519">
      <w:pPr>
        <w:pStyle w:val="ab"/>
        <w:jc w:val="both"/>
        <w:rPr>
          <w:rFonts w:ascii="Times New Roman" w:hAnsi="Times New Roman" w:cs="Times New Roman"/>
          <w:sz w:val="28"/>
        </w:rPr>
      </w:pPr>
      <w:r>
        <w:rPr>
          <w:rFonts w:ascii="Times New Roman" w:hAnsi="Times New Roman" w:cs="Times New Roman"/>
          <w:sz w:val="28"/>
        </w:rPr>
        <w:t xml:space="preserve">    </w:t>
      </w:r>
      <w:r w:rsidRPr="00515519">
        <w:rPr>
          <w:rFonts w:ascii="Times New Roman" w:hAnsi="Times New Roman" w:cs="Times New Roman"/>
          <w:sz w:val="28"/>
        </w:rPr>
        <w:t>Администрацией сельского поселения осуществляется прием населения по вопросам совершения нотариал</w:t>
      </w:r>
      <w:r>
        <w:rPr>
          <w:rFonts w:ascii="Times New Roman" w:hAnsi="Times New Roman" w:cs="Times New Roman"/>
          <w:sz w:val="28"/>
        </w:rPr>
        <w:t xml:space="preserve">ьных действий, на 31.12.2022 года </w:t>
      </w:r>
      <w:r w:rsidRPr="00515519">
        <w:rPr>
          <w:rFonts w:ascii="Times New Roman" w:hAnsi="Times New Roman" w:cs="Times New Roman"/>
          <w:sz w:val="28"/>
        </w:rPr>
        <w:t xml:space="preserve">выдано </w:t>
      </w:r>
      <w:r>
        <w:rPr>
          <w:rFonts w:ascii="Times New Roman" w:hAnsi="Times New Roman" w:cs="Times New Roman"/>
          <w:sz w:val="28"/>
        </w:rPr>
        <w:t>2</w:t>
      </w:r>
      <w:r w:rsidRPr="00515519">
        <w:rPr>
          <w:rFonts w:ascii="Times New Roman" w:hAnsi="Times New Roman" w:cs="Times New Roman"/>
          <w:sz w:val="28"/>
        </w:rPr>
        <w:t>9 доверенностей</w:t>
      </w:r>
      <w:r>
        <w:rPr>
          <w:rFonts w:ascii="Times New Roman" w:hAnsi="Times New Roman" w:cs="Times New Roman"/>
          <w:sz w:val="28"/>
        </w:rPr>
        <w:t xml:space="preserve"> (общая сумма дохода 3,0</w:t>
      </w:r>
      <w:r w:rsidRPr="00515519">
        <w:rPr>
          <w:rFonts w:ascii="Times New Roman" w:hAnsi="Times New Roman" w:cs="Times New Roman"/>
          <w:sz w:val="28"/>
        </w:rPr>
        <w:t xml:space="preserve"> т.р.), справок населению</w:t>
      </w:r>
      <w:r>
        <w:rPr>
          <w:rFonts w:ascii="Times New Roman" w:hAnsi="Times New Roman" w:cs="Times New Roman"/>
          <w:sz w:val="28"/>
        </w:rPr>
        <w:t>, в том числе на ЛПХ –460</w:t>
      </w:r>
      <w:r w:rsidRPr="00515519">
        <w:rPr>
          <w:rFonts w:ascii="Times New Roman" w:hAnsi="Times New Roman" w:cs="Times New Roman"/>
          <w:sz w:val="28"/>
        </w:rPr>
        <w:t>, выписок из похозяйственных кн</w:t>
      </w:r>
      <w:r>
        <w:rPr>
          <w:rFonts w:ascii="Times New Roman" w:hAnsi="Times New Roman" w:cs="Times New Roman"/>
          <w:sz w:val="28"/>
        </w:rPr>
        <w:t>иг на кредиты – 15</w:t>
      </w:r>
      <w:r w:rsidRPr="00515519">
        <w:rPr>
          <w:rFonts w:ascii="Times New Roman" w:hAnsi="Times New Roman" w:cs="Times New Roman"/>
          <w:sz w:val="28"/>
        </w:rPr>
        <w:t xml:space="preserve">. Утверждено </w:t>
      </w:r>
      <w:r>
        <w:rPr>
          <w:rFonts w:ascii="Times New Roman" w:hAnsi="Times New Roman" w:cs="Times New Roman"/>
          <w:sz w:val="28"/>
        </w:rPr>
        <w:t>5</w:t>
      </w:r>
      <w:r w:rsidRPr="00515519">
        <w:rPr>
          <w:rFonts w:ascii="Times New Roman" w:hAnsi="Times New Roman" w:cs="Times New Roman"/>
          <w:sz w:val="28"/>
        </w:rPr>
        <w:t xml:space="preserve">9 постановлений и </w:t>
      </w:r>
      <w:r>
        <w:rPr>
          <w:rFonts w:ascii="Times New Roman" w:hAnsi="Times New Roman" w:cs="Times New Roman"/>
          <w:sz w:val="28"/>
        </w:rPr>
        <w:t>2</w:t>
      </w:r>
      <w:r w:rsidRPr="00515519">
        <w:rPr>
          <w:rFonts w:ascii="Times New Roman" w:hAnsi="Times New Roman" w:cs="Times New Roman"/>
          <w:sz w:val="28"/>
        </w:rPr>
        <w:t>5 распоряжений. С нормативно-правовыми актами Администрации Гашунского сельского поселения можно ознакомиться на официальном сайте поселения.</w:t>
      </w:r>
      <w:r w:rsidRPr="00515519">
        <w:rPr>
          <w:rFonts w:ascii="Times New Roman" w:hAnsi="Times New Roman" w:cs="Times New Roman"/>
          <w:color w:val="333333"/>
          <w:sz w:val="28"/>
          <w:shd w:val="clear" w:color="auto" w:fill="FFFFFF"/>
        </w:rPr>
        <w:t xml:space="preserve"> </w:t>
      </w:r>
    </w:p>
    <w:p w:rsidR="00515519" w:rsidRPr="00515519" w:rsidRDefault="00515519" w:rsidP="00515519">
      <w:pPr>
        <w:pStyle w:val="ab"/>
        <w:jc w:val="both"/>
        <w:rPr>
          <w:rFonts w:ascii="Times New Roman" w:hAnsi="Times New Roman" w:cs="Times New Roman"/>
          <w:sz w:val="28"/>
        </w:rPr>
      </w:pPr>
      <w:r w:rsidRPr="00515519">
        <w:rPr>
          <w:rFonts w:ascii="Times New Roman" w:hAnsi="Times New Roman" w:cs="Times New Roman"/>
          <w:sz w:val="28"/>
        </w:rPr>
        <w:t xml:space="preserve">     На постоянном контроле находится работа с обращениями граждан. За </w:t>
      </w:r>
      <w:r>
        <w:rPr>
          <w:rFonts w:ascii="Times New Roman" w:hAnsi="Times New Roman" w:cs="Times New Roman"/>
          <w:sz w:val="28"/>
        </w:rPr>
        <w:t>2</w:t>
      </w:r>
      <w:r w:rsidRPr="00515519">
        <w:rPr>
          <w:rFonts w:ascii="Times New Roman" w:hAnsi="Times New Roman" w:cs="Times New Roman"/>
          <w:sz w:val="28"/>
        </w:rPr>
        <w:t xml:space="preserve">-ое полугодие 2022 года в адрес Главы Администрации поступило </w:t>
      </w:r>
      <w:r>
        <w:rPr>
          <w:rFonts w:ascii="Times New Roman" w:hAnsi="Times New Roman" w:cs="Times New Roman"/>
          <w:sz w:val="28"/>
        </w:rPr>
        <w:t>11</w:t>
      </w:r>
      <w:r w:rsidRPr="00515519">
        <w:rPr>
          <w:rFonts w:ascii="Times New Roman" w:hAnsi="Times New Roman" w:cs="Times New Roman"/>
          <w:sz w:val="28"/>
        </w:rPr>
        <w:t xml:space="preserve"> устных обращений от граждан, связанные с благоустройством, правилами содержания домашних животных на территории поселения, работой системы водоснабжения, квитанциями по оплате за воду, запись на прием в пенсионный фонд через личный кабинет, запись на личный прием в пенсионный фонд, помощь в подготовке нужных документов при оформлении детских пособий, субсидий, адресной помощи, льгот. </w:t>
      </w:r>
    </w:p>
    <w:p w:rsidR="00515519" w:rsidRDefault="00515519" w:rsidP="00515519">
      <w:pPr>
        <w:pStyle w:val="ab"/>
        <w:jc w:val="both"/>
        <w:rPr>
          <w:rFonts w:ascii="Times New Roman" w:hAnsi="Times New Roman" w:cs="Times New Roman"/>
          <w:sz w:val="28"/>
        </w:rPr>
      </w:pPr>
      <w:r w:rsidRPr="00515519">
        <w:rPr>
          <w:rFonts w:ascii="Times New Roman" w:hAnsi="Times New Roman" w:cs="Times New Roman"/>
          <w:sz w:val="28"/>
        </w:rPr>
        <w:t xml:space="preserve">     Адресной социальной выплатой в связи с ростом тарифов на холодное водоснабжение пользуются на 31.12.202</w:t>
      </w:r>
      <w:r>
        <w:rPr>
          <w:rFonts w:ascii="Times New Roman" w:hAnsi="Times New Roman" w:cs="Times New Roman"/>
          <w:sz w:val="28"/>
        </w:rPr>
        <w:t>2</w:t>
      </w:r>
      <w:r w:rsidRPr="00515519">
        <w:rPr>
          <w:rFonts w:ascii="Times New Roman" w:hAnsi="Times New Roman" w:cs="Times New Roman"/>
          <w:sz w:val="28"/>
        </w:rPr>
        <w:t>г. -  14</w:t>
      </w:r>
      <w:r>
        <w:rPr>
          <w:rFonts w:ascii="Times New Roman" w:hAnsi="Times New Roman" w:cs="Times New Roman"/>
          <w:sz w:val="28"/>
        </w:rPr>
        <w:t>8</w:t>
      </w:r>
      <w:r w:rsidRPr="00515519">
        <w:rPr>
          <w:rFonts w:ascii="Times New Roman" w:hAnsi="Times New Roman" w:cs="Times New Roman"/>
          <w:sz w:val="28"/>
        </w:rPr>
        <w:t xml:space="preserve"> абонентов</w:t>
      </w:r>
      <w:r>
        <w:rPr>
          <w:rFonts w:ascii="Times New Roman" w:hAnsi="Times New Roman" w:cs="Times New Roman"/>
          <w:sz w:val="28"/>
        </w:rPr>
        <w:t>.</w:t>
      </w:r>
    </w:p>
    <w:p w:rsidR="00515519" w:rsidRDefault="00515519" w:rsidP="00515519">
      <w:pPr>
        <w:pStyle w:val="ab"/>
        <w:jc w:val="center"/>
        <w:rPr>
          <w:rFonts w:ascii="Times New Roman" w:hAnsi="Times New Roman" w:cs="Times New Roman"/>
          <w:sz w:val="28"/>
        </w:rPr>
      </w:pPr>
    </w:p>
    <w:p w:rsidR="00EE794F" w:rsidRPr="00003A9F" w:rsidRDefault="00EE794F" w:rsidP="00515519">
      <w:pPr>
        <w:pStyle w:val="ab"/>
        <w:jc w:val="center"/>
        <w:rPr>
          <w:rFonts w:ascii="Times New Roman" w:hAnsi="Times New Roman" w:cs="Times New Roman"/>
          <w:sz w:val="28"/>
        </w:rPr>
      </w:pPr>
      <w:r w:rsidRPr="00003A9F">
        <w:rPr>
          <w:rStyle w:val="a8"/>
          <w:rFonts w:ascii="Times New Roman" w:hAnsi="Times New Roman" w:cs="Times New Roman"/>
          <w:color w:val="22252D"/>
          <w:sz w:val="28"/>
          <w:szCs w:val="28"/>
        </w:rPr>
        <w:t>Бюджет</w:t>
      </w:r>
    </w:p>
    <w:p w:rsidR="00EE794F" w:rsidRDefault="00EE794F" w:rsidP="00EE794F">
      <w:pPr>
        <w:pStyle w:val="a9"/>
        <w:shd w:val="clear" w:color="auto" w:fill="FFFFFF"/>
        <w:jc w:val="both"/>
        <w:rPr>
          <w:color w:val="22252D"/>
          <w:sz w:val="28"/>
          <w:szCs w:val="28"/>
        </w:rPr>
      </w:pPr>
      <w:r>
        <w:rPr>
          <w:color w:val="22252D"/>
          <w:sz w:val="28"/>
          <w:szCs w:val="28"/>
        </w:rPr>
        <w:t>       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A30030" w:rsidRPr="00A30030" w:rsidRDefault="00A30030" w:rsidP="00A30030">
      <w:pPr>
        <w:pStyle w:val="ab"/>
        <w:jc w:val="both"/>
        <w:rPr>
          <w:rFonts w:ascii="Times New Roman" w:hAnsi="Times New Roman" w:cs="Times New Roman"/>
          <w:sz w:val="28"/>
        </w:rPr>
      </w:pPr>
      <w:r w:rsidRPr="00A30030">
        <w:rPr>
          <w:rFonts w:ascii="Times New Roman" w:hAnsi="Times New Roman" w:cs="Times New Roman"/>
          <w:sz w:val="28"/>
        </w:rPr>
        <w:t xml:space="preserve">В бюджет Гашунского сельского поселения Зимовниковского района за   2022 год поступило по собственным налоговым доходам </w:t>
      </w:r>
      <w:r>
        <w:rPr>
          <w:rFonts w:ascii="Times New Roman" w:hAnsi="Times New Roman" w:cs="Times New Roman"/>
          <w:sz w:val="28"/>
        </w:rPr>
        <w:t>4540,5</w:t>
      </w:r>
      <w:r w:rsidRPr="00A30030">
        <w:rPr>
          <w:rFonts w:ascii="Times New Roman" w:hAnsi="Times New Roman" w:cs="Times New Roman"/>
          <w:b/>
          <w:sz w:val="28"/>
        </w:rPr>
        <w:t xml:space="preserve"> тыс. руб</w:t>
      </w:r>
      <w:r w:rsidRPr="00A30030">
        <w:rPr>
          <w:rFonts w:ascii="Times New Roman" w:hAnsi="Times New Roman" w:cs="Times New Roman"/>
          <w:sz w:val="28"/>
        </w:rPr>
        <w:t xml:space="preserve">.  Поступило дотаций на сумму </w:t>
      </w:r>
      <w:r w:rsidRPr="00A30030">
        <w:rPr>
          <w:rFonts w:ascii="Times New Roman" w:hAnsi="Times New Roman" w:cs="Times New Roman"/>
          <w:b/>
          <w:sz w:val="28"/>
        </w:rPr>
        <w:t xml:space="preserve">  </w:t>
      </w:r>
      <w:r>
        <w:rPr>
          <w:rFonts w:ascii="Times New Roman" w:hAnsi="Times New Roman" w:cs="Times New Roman"/>
          <w:b/>
          <w:sz w:val="28"/>
        </w:rPr>
        <w:t>5050,7</w:t>
      </w:r>
      <w:r w:rsidRPr="00A30030">
        <w:rPr>
          <w:rFonts w:ascii="Times New Roman" w:hAnsi="Times New Roman" w:cs="Times New Roman"/>
          <w:b/>
          <w:sz w:val="28"/>
        </w:rPr>
        <w:t xml:space="preserve"> тыс. руб</w:t>
      </w:r>
      <w:r w:rsidRPr="00A30030">
        <w:rPr>
          <w:rFonts w:ascii="Times New Roman" w:hAnsi="Times New Roman" w:cs="Times New Roman"/>
          <w:sz w:val="28"/>
        </w:rPr>
        <w:t xml:space="preserve">.  </w:t>
      </w:r>
    </w:p>
    <w:p w:rsidR="00A30030" w:rsidRDefault="00A30030" w:rsidP="00EE794F">
      <w:pPr>
        <w:pStyle w:val="a9"/>
        <w:shd w:val="clear" w:color="auto" w:fill="FFFFFF"/>
        <w:jc w:val="both"/>
        <w:rPr>
          <w:rFonts w:ascii="Trebuchet MS" w:hAnsi="Trebuchet MS"/>
          <w:color w:val="22252D"/>
          <w:sz w:val="21"/>
          <w:szCs w:val="21"/>
        </w:rPr>
      </w:pPr>
    </w:p>
    <w:p w:rsidR="00EE794F" w:rsidRDefault="00EE794F" w:rsidP="00EE794F">
      <w:pPr>
        <w:pStyle w:val="a9"/>
        <w:shd w:val="clear" w:color="auto" w:fill="FFFFFF"/>
        <w:jc w:val="both"/>
        <w:rPr>
          <w:rFonts w:ascii="Trebuchet MS" w:hAnsi="Trebuchet MS"/>
          <w:color w:val="22252D"/>
          <w:sz w:val="21"/>
          <w:szCs w:val="21"/>
        </w:rPr>
      </w:pPr>
      <w:r>
        <w:rPr>
          <w:rFonts w:ascii="Trebuchet MS" w:hAnsi="Trebuchet MS"/>
          <w:color w:val="22252D"/>
          <w:sz w:val="21"/>
          <w:szCs w:val="21"/>
        </w:rPr>
        <w:t> </w:t>
      </w:r>
    </w:p>
    <w:p w:rsidR="00EE794F" w:rsidRDefault="00EE794F" w:rsidP="00EE794F">
      <w:pPr>
        <w:pStyle w:val="a9"/>
        <w:shd w:val="clear" w:color="auto" w:fill="FFFFFF"/>
        <w:jc w:val="center"/>
        <w:rPr>
          <w:rFonts w:ascii="Trebuchet MS" w:hAnsi="Trebuchet MS"/>
          <w:color w:val="22252D"/>
          <w:sz w:val="21"/>
          <w:szCs w:val="21"/>
        </w:rPr>
      </w:pPr>
      <w:r>
        <w:rPr>
          <w:rStyle w:val="a8"/>
          <w:color w:val="22252D"/>
          <w:sz w:val="28"/>
          <w:szCs w:val="28"/>
          <w:u w:val="single"/>
        </w:rPr>
        <w:t>БЛАГОУСТРОЙСТВО</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xml:space="preserve">         Одна из основных  статей расходов бюджета нашего поселения – это благоустройство населенных пунктов. В процессе работы по данному направлению в течение 2022 года сотрудниками принимались во внимание обращения и замечания со стороны населения. Наиболее часто поднимался </w:t>
      </w:r>
      <w:r>
        <w:rPr>
          <w:color w:val="22252D"/>
          <w:sz w:val="28"/>
          <w:szCs w:val="28"/>
        </w:rPr>
        <w:lastRenderedPageBreak/>
        <w:t>вопрос об отсутствии мусорных контейнеров на территории. Обращаю внимание граждан, что в соответствии с установленными Правилами (ознакомиться с которыми можно на сайте поселения) складирование ТБО, навоза рядом с домовладением, беспривязное содержание животных запрещено. На территории Гашунского сельского поселения свою работу по централизованному вывозу ТКО ведет региональный опе</w:t>
      </w:r>
      <w:r w:rsidR="00A30030">
        <w:rPr>
          <w:color w:val="22252D"/>
          <w:sz w:val="28"/>
          <w:szCs w:val="28"/>
        </w:rPr>
        <w:t>ратор. Администрацией Зимовниковского</w:t>
      </w:r>
      <w:r>
        <w:rPr>
          <w:color w:val="22252D"/>
          <w:sz w:val="28"/>
          <w:szCs w:val="28"/>
        </w:rPr>
        <w:t xml:space="preserve"> района определены места по расположению контейнерных площадок для сбора мусора. В соответствии с графиком, вывоз мусора осущ</w:t>
      </w:r>
      <w:r w:rsidR="00A30030">
        <w:rPr>
          <w:color w:val="22252D"/>
          <w:sz w:val="28"/>
          <w:szCs w:val="28"/>
        </w:rPr>
        <w:t>ествляется еженедельно по четвергам</w:t>
      </w:r>
      <w:r>
        <w:rPr>
          <w:color w:val="22252D"/>
          <w:sz w:val="28"/>
          <w:szCs w:val="28"/>
        </w:rPr>
        <w:t xml:space="preserve">. В </w:t>
      </w:r>
      <w:r w:rsidR="00A30030">
        <w:rPr>
          <w:color w:val="22252D"/>
          <w:sz w:val="28"/>
          <w:szCs w:val="28"/>
        </w:rPr>
        <w:t xml:space="preserve">2022 году, в местах сбора ТКО </w:t>
      </w:r>
      <w:r>
        <w:rPr>
          <w:color w:val="22252D"/>
          <w:sz w:val="28"/>
          <w:szCs w:val="28"/>
        </w:rPr>
        <w:t>установл</w:t>
      </w:r>
      <w:r w:rsidR="00A30030">
        <w:rPr>
          <w:color w:val="22252D"/>
          <w:sz w:val="28"/>
          <w:szCs w:val="28"/>
        </w:rPr>
        <w:t>ены мусорные баки в количестве 4</w:t>
      </w:r>
      <w:r>
        <w:rPr>
          <w:color w:val="22252D"/>
          <w:sz w:val="28"/>
          <w:szCs w:val="28"/>
        </w:rPr>
        <w:t xml:space="preserve"> шт.</w:t>
      </w:r>
    </w:p>
    <w:p w:rsidR="0011274B" w:rsidRDefault="00EE794F" w:rsidP="0011274B">
      <w:pPr>
        <w:pStyle w:val="a9"/>
        <w:shd w:val="clear" w:color="auto" w:fill="FFFFFF"/>
        <w:jc w:val="both"/>
        <w:rPr>
          <w:sz w:val="28"/>
          <w:szCs w:val="28"/>
        </w:rPr>
      </w:pPr>
      <w:r>
        <w:rPr>
          <w:color w:val="22252D"/>
          <w:sz w:val="28"/>
          <w:szCs w:val="28"/>
        </w:rPr>
        <w:t>       В соответствии с действующим законодательством Администрация сельского поселения обязана, по договору со специализированной организацией, осуществлять на территории поселения отлов безнадзорных домашних животных. Поэтому, хочется предупредить граждан, допускающих беспривязное содержание животных, во избежание инцидента по поводу пропажи их питомца, об осуществлении должного контроля, за своими домашними животными.</w:t>
      </w:r>
      <w:r w:rsidR="0011274B">
        <w:rPr>
          <w:rFonts w:ascii="Trebuchet MS" w:hAnsi="Trebuchet MS"/>
          <w:color w:val="22252D"/>
          <w:sz w:val="21"/>
          <w:szCs w:val="21"/>
        </w:rPr>
        <w:t xml:space="preserve">   </w:t>
      </w:r>
      <w:r w:rsidR="0011274B">
        <w:rPr>
          <w:sz w:val="28"/>
          <w:szCs w:val="28"/>
        </w:rPr>
        <w:t>З</w:t>
      </w:r>
      <w:r w:rsidR="00A30030">
        <w:rPr>
          <w:sz w:val="28"/>
          <w:szCs w:val="28"/>
        </w:rPr>
        <w:t>а отчетный период проведена следующая работа: составлено 2</w:t>
      </w:r>
      <w:r w:rsidR="0011274B">
        <w:rPr>
          <w:sz w:val="28"/>
          <w:szCs w:val="28"/>
        </w:rPr>
        <w:t>3</w:t>
      </w:r>
      <w:r w:rsidR="00A30030">
        <w:rPr>
          <w:sz w:val="28"/>
          <w:szCs w:val="28"/>
        </w:rPr>
        <w:t xml:space="preserve"> административных протоколов по ст. </w:t>
      </w:r>
      <w:r w:rsidR="0011274B">
        <w:rPr>
          <w:sz w:val="28"/>
          <w:szCs w:val="28"/>
        </w:rPr>
        <w:t>4.1 Областного</w:t>
      </w:r>
      <w:r w:rsidR="00A30030">
        <w:rPr>
          <w:sz w:val="28"/>
          <w:szCs w:val="28"/>
        </w:rPr>
        <w:t xml:space="preserve"> закона от 25.10.2002 № 273-ЗС «Об административных правонарушениях», сумма штрафов, поступивших в бюджет поселения составила </w:t>
      </w:r>
      <w:r w:rsidR="00A30030" w:rsidRPr="0011274B">
        <w:rPr>
          <w:sz w:val="28"/>
          <w:szCs w:val="28"/>
        </w:rPr>
        <w:t xml:space="preserve">– </w:t>
      </w:r>
      <w:r w:rsidR="0011274B" w:rsidRPr="0011274B">
        <w:rPr>
          <w:sz w:val="28"/>
          <w:szCs w:val="28"/>
        </w:rPr>
        <w:t>43,5</w:t>
      </w:r>
      <w:r w:rsidR="00A30030">
        <w:rPr>
          <w:sz w:val="28"/>
          <w:szCs w:val="28"/>
        </w:rPr>
        <w:t xml:space="preserve"> т.р.  (за </w:t>
      </w:r>
      <w:r w:rsidR="0011274B">
        <w:rPr>
          <w:sz w:val="28"/>
          <w:szCs w:val="28"/>
        </w:rPr>
        <w:t>2022 год</w:t>
      </w:r>
      <w:r w:rsidR="00A30030">
        <w:rPr>
          <w:sz w:val="28"/>
          <w:szCs w:val="28"/>
        </w:rPr>
        <w:t xml:space="preserve">).  </w:t>
      </w:r>
    </w:p>
    <w:p w:rsidR="0011274B" w:rsidRDefault="0011274B" w:rsidP="0011274B">
      <w:pPr>
        <w:pStyle w:val="a9"/>
        <w:shd w:val="clear" w:color="auto" w:fill="FFFFFF"/>
        <w:jc w:val="both"/>
        <w:rPr>
          <w:sz w:val="28"/>
        </w:rPr>
      </w:pPr>
      <w:r>
        <w:rPr>
          <w:sz w:val="28"/>
          <w:szCs w:val="28"/>
        </w:rPr>
        <w:t xml:space="preserve">   </w:t>
      </w:r>
      <w:r w:rsidRPr="0011274B">
        <w:rPr>
          <w:sz w:val="28"/>
        </w:rPr>
        <w:t>В рамках 518-ФЗ, нормы которого направлены на выявление правообладателей ранее учтенных объектов недвижимости (к ранее учтенным относятся объекты недвижимости, технический учет или государственный учет которых осуществлен до 01.03.2008 года), проводятся мероприятия по выявлению собственников земельных участков и объектов недвижимости, права собственности на которые не зареги</w:t>
      </w:r>
      <w:r>
        <w:rPr>
          <w:sz w:val="28"/>
        </w:rPr>
        <w:t>стрированы, снято с государственного кадастрового учета 294 объекта (не капитального строительства).</w:t>
      </w:r>
    </w:p>
    <w:p w:rsidR="004E79D9" w:rsidRPr="004E79D9" w:rsidRDefault="004E79D9" w:rsidP="004E79D9">
      <w:pPr>
        <w:pStyle w:val="ab"/>
        <w:jc w:val="both"/>
        <w:rPr>
          <w:rFonts w:ascii="Times New Roman" w:hAnsi="Times New Roman" w:cs="Times New Roman"/>
          <w:sz w:val="28"/>
        </w:rPr>
      </w:pPr>
      <w:r>
        <w:rPr>
          <w:rFonts w:ascii="Times New Roman" w:hAnsi="Times New Roman" w:cs="Times New Roman"/>
          <w:sz w:val="28"/>
        </w:rPr>
        <w:t xml:space="preserve">  </w:t>
      </w:r>
      <w:r w:rsidRPr="004E79D9">
        <w:rPr>
          <w:rFonts w:ascii="Times New Roman" w:hAnsi="Times New Roman" w:cs="Times New Roman"/>
          <w:sz w:val="28"/>
        </w:rPr>
        <w:t>Произведена за</w:t>
      </w:r>
      <w:r>
        <w:rPr>
          <w:rFonts w:ascii="Times New Roman" w:hAnsi="Times New Roman" w:cs="Times New Roman"/>
          <w:sz w:val="28"/>
        </w:rPr>
        <w:t>мена лампочек по ул. Парковая (1</w:t>
      </w:r>
      <w:r w:rsidRPr="004E79D9">
        <w:rPr>
          <w:rFonts w:ascii="Times New Roman" w:hAnsi="Times New Roman" w:cs="Times New Roman"/>
          <w:sz w:val="28"/>
        </w:rPr>
        <w:t xml:space="preserve"> шт.), ул. Центральная (</w:t>
      </w:r>
      <w:r>
        <w:rPr>
          <w:rFonts w:ascii="Times New Roman" w:hAnsi="Times New Roman" w:cs="Times New Roman"/>
          <w:sz w:val="28"/>
        </w:rPr>
        <w:t>3</w:t>
      </w:r>
      <w:r w:rsidRPr="004E79D9">
        <w:rPr>
          <w:rFonts w:ascii="Times New Roman" w:hAnsi="Times New Roman" w:cs="Times New Roman"/>
          <w:sz w:val="28"/>
        </w:rPr>
        <w:t xml:space="preserve"> шт.), ул. Степная (2 шт.), ул. Школьная (</w:t>
      </w:r>
      <w:r>
        <w:rPr>
          <w:rFonts w:ascii="Times New Roman" w:hAnsi="Times New Roman" w:cs="Times New Roman"/>
          <w:sz w:val="28"/>
        </w:rPr>
        <w:t>5</w:t>
      </w:r>
      <w:r w:rsidRPr="004E79D9">
        <w:rPr>
          <w:rFonts w:ascii="Times New Roman" w:hAnsi="Times New Roman" w:cs="Times New Roman"/>
          <w:sz w:val="28"/>
        </w:rPr>
        <w:t xml:space="preserve"> шт.), ул. Солнечная (5 шт.), ул.</w:t>
      </w:r>
      <w:r>
        <w:rPr>
          <w:rFonts w:ascii="Times New Roman" w:hAnsi="Times New Roman" w:cs="Times New Roman"/>
          <w:sz w:val="28"/>
        </w:rPr>
        <w:t xml:space="preserve"> Раздельная (4</w:t>
      </w:r>
      <w:r w:rsidRPr="004E79D9">
        <w:rPr>
          <w:rFonts w:ascii="Times New Roman" w:hAnsi="Times New Roman" w:cs="Times New Roman"/>
          <w:sz w:val="28"/>
        </w:rPr>
        <w:t xml:space="preserve"> шт.),  расходы на оплату уличного освещения за </w:t>
      </w:r>
      <w:r>
        <w:rPr>
          <w:rFonts w:ascii="Times New Roman" w:hAnsi="Times New Roman" w:cs="Times New Roman"/>
          <w:sz w:val="28"/>
        </w:rPr>
        <w:t>2022 год</w:t>
      </w:r>
      <w:r w:rsidRPr="004E79D9">
        <w:rPr>
          <w:rFonts w:ascii="Times New Roman" w:hAnsi="Times New Roman" w:cs="Times New Roman"/>
          <w:sz w:val="28"/>
        </w:rPr>
        <w:t xml:space="preserve"> составили – </w:t>
      </w:r>
      <w:r>
        <w:rPr>
          <w:rFonts w:ascii="Times New Roman" w:hAnsi="Times New Roman" w:cs="Times New Roman"/>
          <w:b/>
          <w:sz w:val="28"/>
        </w:rPr>
        <w:t>153</w:t>
      </w:r>
      <w:r w:rsidRPr="004E79D9">
        <w:rPr>
          <w:rFonts w:ascii="Times New Roman" w:hAnsi="Times New Roman" w:cs="Times New Roman"/>
          <w:b/>
          <w:sz w:val="28"/>
        </w:rPr>
        <w:t>,8 т.р</w:t>
      </w:r>
      <w:r w:rsidRPr="004E79D9">
        <w:rPr>
          <w:rFonts w:ascii="Times New Roman" w:hAnsi="Times New Roman" w:cs="Times New Roman"/>
          <w:sz w:val="28"/>
        </w:rPr>
        <w:t>. Произведён покос травы вдоль автодороги, на въезде в поселок и на территории кладбища в п. Байков.</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xml:space="preserve">Просьба ко всем жителям, а </w:t>
      </w:r>
      <w:r w:rsidR="00003A9F">
        <w:rPr>
          <w:color w:val="22252D"/>
          <w:sz w:val="28"/>
          <w:szCs w:val="28"/>
        </w:rPr>
        <w:t>также</w:t>
      </w:r>
      <w:r>
        <w:rPr>
          <w:color w:val="22252D"/>
          <w:sz w:val="28"/>
          <w:szCs w:val="28"/>
        </w:rPr>
        <w:t xml:space="preserve"> к руководителям организаций всех форм собственности, соблюдать меры пожарной безопасности: не разжигать костров, не сжигать мусор, быть бдительными и вовремя реагировать на возгорания.</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Каждый из нас обязан соблюдать следующие правила:</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не допускать поджогов мусора, сухой растительности на территории поселения;</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xml:space="preserve">- в случае обнаружения очагов возгорания сухой растительности необходимо незамедлительно позвонить в Администрацию </w:t>
      </w:r>
      <w:r w:rsidR="00003A9F">
        <w:rPr>
          <w:color w:val="22252D"/>
          <w:sz w:val="28"/>
          <w:szCs w:val="28"/>
        </w:rPr>
        <w:t>Гашунского сельского</w:t>
      </w:r>
      <w:r>
        <w:rPr>
          <w:color w:val="22252D"/>
          <w:sz w:val="28"/>
          <w:szCs w:val="28"/>
        </w:rPr>
        <w:t xml:space="preserve"> </w:t>
      </w:r>
      <w:r>
        <w:rPr>
          <w:color w:val="22252D"/>
          <w:sz w:val="28"/>
          <w:szCs w:val="28"/>
        </w:rPr>
        <w:lastRenderedPageBreak/>
        <w:t>поселения по тел. 3-</w:t>
      </w:r>
      <w:r w:rsidR="004E79D9">
        <w:rPr>
          <w:color w:val="22252D"/>
          <w:sz w:val="28"/>
          <w:szCs w:val="28"/>
        </w:rPr>
        <w:t>46-49</w:t>
      </w:r>
      <w:r>
        <w:rPr>
          <w:color w:val="22252D"/>
          <w:sz w:val="28"/>
          <w:szCs w:val="28"/>
        </w:rPr>
        <w:t>, либо информировать пожарного старшину или сообщить в ЕДДС по телефону 112, при этом сообщить, что горит и где;</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по возможности обеспечить мероприятия по тушению пожара и предотвращению распространения очага возгорания.</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Так же на территории поселения организована и ведет свою деятельность Добровольная пожарная дружина, которая</w:t>
      </w:r>
      <w:r w:rsidR="004E79D9">
        <w:rPr>
          <w:color w:val="22252D"/>
          <w:sz w:val="28"/>
          <w:szCs w:val="28"/>
        </w:rPr>
        <w:t xml:space="preserve"> </w:t>
      </w:r>
      <w:r>
        <w:rPr>
          <w:color w:val="22252D"/>
          <w:sz w:val="28"/>
          <w:szCs w:val="28"/>
        </w:rPr>
        <w:t>состоит из 8 человек. В каждом населенном пункте назначены пожарные старшины, ответственные за сообщение в пожарную часть о возгораниях. Но и, как уже было сказано ранее, каждый житель не должен оставаться равнодушным и должен не только сообщать о возникновении пожара, но и принимать меры по недопущению его распространения, а по возможности и по тушению данного пожара.</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Администрация сельского поселения сотрудничает с правоохранительными органами по профилактике правонарушений. В 2015 году</w:t>
      </w:r>
      <w:r w:rsidR="004E79D9">
        <w:rPr>
          <w:color w:val="22252D"/>
          <w:sz w:val="28"/>
          <w:szCs w:val="28"/>
        </w:rPr>
        <w:t xml:space="preserve"> в Гашунском</w:t>
      </w:r>
      <w:r>
        <w:rPr>
          <w:color w:val="22252D"/>
          <w:sz w:val="28"/>
          <w:szCs w:val="28"/>
        </w:rPr>
        <w:t xml:space="preserve"> сельском поселении, создано общественное объединение по охране общественного порядка «Народная дружина Гашунского сельского поселения» (ДНД), в состав которого входит 7 человек. ДНД оказывает содействие в охране общественного порядка на массовых мероприятиях. В течение отчетного периода проводились межведомственные рейды по неблагополучным семьям. Ведется профилактическая работа по предупреждению террористических и экстремистских проявлений на территории поселения, по укреплению межнационального согласия и повышения бдительности. Проводились профилактические антинаркотические мероприятия, рейды по определению и уничтожению очагов дикорастущей конопли, распространение памяток.</w:t>
      </w:r>
    </w:p>
    <w:p w:rsidR="00EE794F" w:rsidRDefault="00EE794F" w:rsidP="00EE794F">
      <w:pPr>
        <w:pStyle w:val="a9"/>
        <w:shd w:val="clear" w:color="auto" w:fill="FFFFFF"/>
        <w:jc w:val="center"/>
        <w:rPr>
          <w:rFonts w:ascii="Trebuchet MS" w:hAnsi="Trebuchet MS"/>
          <w:color w:val="22252D"/>
          <w:sz w:val="21"/>
          <w:szCs w:val="21"/>
        </w:rPr>
      </w:pPr>
      <w:r>
        <w:rPr>
          <w:rStyle w:val="aa"/>
          <w:b/>
          <w:bCs/>
          <w:color w:val="22252D"/>
          <w:sz w:val="28"/>
          <w:szCs w:val="28"/>
        </w:rPr>
        <w:t>Здравоохранение</w:t>
      </w:r>
    </w:p>
    <w:p w:rsidR="00EE794F" w:rsidRDefault="00003A9F" w:rsidP="004E79D9">
      <w:pPr>
        <w:pStyle w:val="a9"/>
        <w:shd w:val="clear" w:color="auto" w:fill="FFFFFF"/>
        <w:jc w:val="both"/>
        <w:rPr>
          <w:rFonts w:ascii="Trebuchet MS" w:hAnsi="Trebuchet MS"/>
          <w:color w:val="22252D"/>
          <w:sz w:val="21"/>
          <w:szCs w:val="21"/>
        </w:rPr>
      </w:pPr>
      <w:r>
        <w:rPr>
          <w:color w:val="22252D"/>
          <w:sz w:val="28"/>
          <w:szCs w:val="28"/>
        </w:rPr>
        <w:t xml:space="preserve">          В нашем поселении </w:t>
      </w:r>
      <w:r w:rsidR="004E79D9">
        <w:rPr>
          <w:color w:val="22252D"/>
          <w:sz w:val="28"/>
          <w:szCs w:val="28"/>
        </w:rPr>
        <w:t xml:space="preserve"> в ФАПе проводит прием фельдшер Антишко Е.А. по вторникам и пятницам.</w:t>
      </w:r>
    </w:p>
    <w:p w:rsidR="00EE794F" w:rsidRDefault="00EE794F" w:rsidP="00EE794F">
      <w:pPr>
        <w:pStyle w:val="a9"/>
        <w:shd w:val="clear" w:color="auto" w:fill="FFFFFF"/>
        <w:jc w:val="center"/>
        <w:rPr>
          <w:rFonts w:ascii="Trebuchet MS" w:hAnsi="Trebuchet MS"/>
          <w:color w:val="22252D"/>
          <w:sz w:val="21"/>
          <w:szCs w:val="21"/>
        </w:rPr>
      </w:pPr>
      <w:r>
        <w:rPr>
          <w:rStyle w:val="aa"/>
          <w:b/>
          <w:bCs/>
          <w:color w:val="22252D"/>
          <w:sz w:val="28"/>
          <w:szCs w:val="28"/>
        </w:rPr>
        <w:t>Образование</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xml:space="preserve">    Образование поселения представлено </w:t>
      </w:r>
      <w:r w:rsidR="004E79D9">
        <w:rPr>
          <w:color w:val="22252D"/>
          <w:sz w:val="28"/>
          <w:szCs w:val="28"/>
        </w:rPr>
        <w:t xml:space="preserve">Гашунской СОШ №4 </w:t>
      </w:r>
      <w:r>
        <w:rPr>
          <w:color w:val="22252D"/>
          <w:sz w:val="28"/>
          <w:szCs w:val="28"/>
        </w:rPr>
        <w:t>и детским садом «С</w:t>
      </w:r>
      <w:r w:rsidR="004E79D9">
        <w:rPr>
          <w:color w:val="22252D"/>
          <w:sz w:val="28"/>
          <w:szCs w:val="28"/>
        </w:rPr>
        <w:t>олнышко</w:t>
      </w:r>
      <w:r>
        <w:rPr>
          <w:color w:val="22252D"/>
          <w:sz w:val="28"/>
          <w:szCs w:val="28"/>
        </w:rPr>
        <w:t>».</w:t>
      </w:r>
    </w:p>
    <w:p w:rsidR="00EE794F" w:rsidRDefault="00EE794F" w:rsidP="00EE794F">
      <w:pPr>
        <w:pStyle w:val="a9"/>
        <w:shd w:val="clear" w:color="auto" w:fill="FFFFFF"/>
        <w:jc w:val="center"/>
        <w:rPr>
          <w:rFonts w:ascii="Trebuchet MS" w:hAnsi="Trebuchet MS"/>
          <w:color w:val="22252D"/>
          <w:sz w:val="21"/>
          <w:szCs w:val="21"/>
        </w:rPr>
      </w:pPr>
      <w:r>
        <w:rPr>
          <w:rStyle w:val="aa"/>
          <w:b/>
          <w:bCs/>
          <w:color w:val="22252D"/>
          <w:sz w:val="28"/>
          <w:szCs w:val="28"/>
        </w:rPr>
        <w:t>Культура</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Работа учреждения культуры осуществлялась в рамках целевых муниципальных п</w:t>
      </w:r>
      <w:r w:rsidR="004E79D9">
        <w:rPr>
          <w:color w:val="22252D"/>
          <w:sz w:val="28"/>
          <w:szCs w:val="28"/>
        </w:rPr>
        <w:t xml:space="preserve">рограмм, согласно плана работы </w:t>
      </w:r>
      <w:r>
        <w:rPr>
          <w:color w:val="22252D"/>
          <w:sz w:val="28"/>
          <w:szCs w:val="28"/>
        </w:rPr>
        <w:t>К</w:t>
      </w:r>
      <w:r w:rsidR="004E79D9">
        <w:rPr>
          <w:color w:val="22252D"/>
          <w:sz w:val="28"/>
          <w:szCs w:val="28"/>
        </w:rPr>
        <w:t>ДЦ</w:t>
      </w:r>
      <w:r>
        <w:rPr>
          <w:color w:val="22252D"/>
          <w:sz w:val="28"/>
          <w:szCs w:val="28"/>
        </w:rPr>
        <w:t>. Мероприятия проводились в форме лекций, бесед, круглых столов, встреч и т.д. Мероприятия проводились на:</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патриотические темы,</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здоровый образ жизни,</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антитеррористическое направление,</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lastRenderedPageBreak/>
        <w:t> - борьба с наркоманией, алкоголизмом и табакокурением ,</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мероприятие в форме: «круглый стол» ко Дню инвалида.</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Были проведены концертные программы:</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ко дню любви, семьи и верности,</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ко дню пожилого человека,</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ко дню народного единства,</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ко дню матери,</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возложения ко дню неизвестного солдата,</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детские новогодние представления.</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В</w:t>
      </w:r>
      <w:r w:rsidR="00003A9F">
        <w:rPr>
          <w:color w:val="22252D"/>
          <w:sz w:val="28"/>
          <w:szCs w:val="28"/>
        </w:rPr>
        <w:t xml:space="preserve"> летнее время на территории Гашунской СОШ №4</w:t>
      </w:r>
      <w:r>
        <w:rPr>
          <w:color w:val="22252D"/>
          <w:sz w:val="28"/>
          <w:szCs w:val="28"/>
        </w:rPr>
        <w:t xml:space="preserve"> работала детская досуговая площадка, на которой проводились спортивные мероприятия и игры для детей. Взрослые и дети активно принимали участие в различных мероприятиях и акциях. Работа с молодежью в поселении строится на тесном сотрудничестве путем привлечения их к общественной жизни: это и участие в различных кружках, </w:t>
      </w:r>
      <w:r w:rsidR="00003A9F">
        <w:rPr>
          <w:color w:val="22252D"/>
          <w:sz w:val="28"/>
          <w:szCs w:val="28"/>
        </w:rPr>
        <w:t>секциях, созданных</w:t>
      </w:r>
      <w:r>
        <w:rPr>
          <w:color w:val="22252D"/>
          <w:sz w:val="28"/>
          <w:szCs w:val="28"/>
        </w:rPr>
        <w:t xml:space="preserve"> в учрежден</w:t>
      </w:r>
      <w:r w:rsidR="00003A9F">
        <w:rPr>
          <w:color w:val="22252D"/>
          <w:sz w:val="28"/>
          <w:szCs w:val="28"/>
        </w:rPr>
        <w:t>ии культуры и школы.</w:t>
      </w:r>
    </w:p>
    <w:p w:rsidR="00515519" w:rsidRPr="00F5087E" w:rsidRDefault="00515519" w:rsidP="00515519">
      <w:pPr>
        <w:shd w:val="clear" w:color="auto" w:fill="FFFFFF"/>
        <w:spacing w:line="240" w:lineRule="auto"/>
        <w:ind w:firstLine="284"/>
        <w:contextualSpacing/>
        <w:jc w:val="both"/>
        <w:rPr>
          <w:rFonts w:ascii="Times New Roman" w:eastAsia="Times New Roman" w:hAnsi="Times New Roman" w:cs="Times New Roman"/>
          <w:sz w:val="28"/>
          <w:szCs w:val="28"/>
        </w:rPr>
      </w:pPr>
      <w:r w:rsidRPr="00F5087E">
        <w:rPr>
          <w:rFonts w:ascii="Times New Roman" w:eastAsia="Times New Roman" w:hAnsi="Times New Roman" w:cs="Times New Roman"/>
          <w:sz w:val="28"/>
          <w:szCs w:val="28"/>
        </w:rPr>
        <w:t xml:space="preserve">   Конечно, проблем много и решить их все одновременно не возможно.  Но мы работаем над этим, определяем приоритетные направления и нашими совместными усилиями с населением, с депутатами поселения, при </w:t>
      </w:r>
      <w:r w:rsidR="00D60604" w:rsidRPr="00F5087E">
        <w:rPr>
          <w:rFonts w:ascii="Times New Roman" w:eastAsia="Times New Roman" w:hAnsi="Times New Roman" w:cs="Times New Roman"/>
          <w:sz w:val="28"/>
          <w:szCs w:val="28"/>
        </w:rPr>
        <w:t>поддержке администрации</w:t>
      </w:r>
      <w:r w:rsidRPr="00F5087E">
        <w:rPr>
          <w:rFonts w:ascii="Times New Roman" w:eastAsia="Times New Roman" w:hAnsi="Times New Roman" w:cs="Times New Roman"/>
          <w:sz w:val="28"/>
          <w:szCs w:val="28"/>
        </w:rPr>
        <w:t xml:space="preserve"> района, проблемы территории будут успешно решаться.</w:t>
      </w:r>
    </w:p>
    <w:p w:rsidR="00515519" w:rsidRDefault="00515519" w:rsidP="00D60604">
      <w:pPr>
        <w:pStyle w:val="a9"/>
        <w:shd w:val="clear" w:color="auto" w:fill="FFFFFF"/>
        <w:jc w:val="both"/>
        <w:rPr>
          <w:rStyle w:val="a8"/>
          <w:color w:val="22252D"/>
          <w:sz w:val="28"/>
          <w:szCs w:val="28"/>
        </w:rPr>
      </w:pPr>
      <w:r w:rsidRPr="00F5087E">
        <w:rPr>
          <w:sz w:val="28"/>
          <w:szCs w:val="28"/>
        </w:rPr>
        <w:t xml:space="preserve">   В заключении хочется выразить глубокую благодарность и признательность всем жителям поселения, фермерам, депутатам и руководителям всех уровней, особенно хочу отметить</w:t>
      </w:r>
      <w:r w:rsidR="00D60604">
        <w:rPr>
          <w:sz w:val="28"/>
          <w:szCs w:val="28"/>
        </w:rPr>
        <w:t xml:space="preserve"> генерального директора АО «п\з «Гашунский» Исаева Николая Николаевича за помощь в проведении новогодних елок для детей, за помощь в благоустройстве поселения.</w:t>
      </w:r>
    </w:p>
    <w:p w:rsidR="00EE794F" w:rsidRDefault="00EE794F" w:rsidP="00EE794F">
      <w:pPr>
        <w:pStyle w:val="a9"/>
        <w:shd w:val="clear" w:color="auto" w:fill="FFFFFF"/>
        <w:jc w:val="center"/>
        <w:rPr>
          <w:rFonts w:ascii="Trebuchet MS" w:hAnsi="Trebuchet MS"/>
          <w:color w:val="22252D"/>
          <w:sz w:val="21"/>
          <w:szCs w:val="21"/>
        </w:rPr>
      </w:pPr>
      <w:r>
        <w:rPr>
          <w:rStyle w:val="a8"/>
          <w:color w:val="22252D"/>
          <w:sz w:val="28"/>
          <w:szCs w:val="28"/>
        </w:rPr>
        <w:t>Основные задачи, которые поставлены администрацией </w:t>
      </w:r>
      <w:bookmarkStart w:id="0" w:name="_GoBack"/>
      <w:bookmarkEnd w:id="0"/>
      <w:r w:rsidR="00003A9F">
        <w:rPr>
          <w:rStyle w:val="a8"/>
          <w:color w:val="22252D"/>
          <w:sz w:val="28"/>
          <w:szCs w:val="28"/>
        </w:rPr>
        <w:t>на 2023</w:t>
      </w:r>
      <w:r>
        <w:rPr>
          <w:rStyle w:val="a8"/>
          <w:color w:val="22252D"/>
          <w:sz w:val="28"/>
          <w:szCs w:val="28"/>
        </w:rPr>
        <w:t xml:space="preserve"> год:</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xml:space="preserve">-   улучшение качества проводимых мероприятий учреждениями культуры, задействование всех ресурсов и возможностей учреждений, чтобы увеличить число оказываемых услуг </w:t>
      </w:r>
      <w:r w:rsidR="00003A9F">
        <w:rPr>
          <w:color w:val="22252D"/>
          <w:sz w:val="28"/>
          <w:szCs w:val="28"/>
        </w:rPr>
        <w:t>населению, добиться</w:t>
      </w:r>
      <w:r>
        <w:rPr>
          <w:color w:val="22252D"/>
          <w:sz w:val="28"/>
          <w:szCs w:val="28"/>
        </w:rPr>
        <w:t xml:space="preserve"> массового вовлечения людей разных поколений в творческие объединения;</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xml:space="preserve">-     проведение работы </w:t>
      </w:r>
      <w:r w:rsidR="00003A9F">
        <w:rPr>
          <w:color w:val="22252D"/>
          <w:sz w:val="28"/>
          <w:szCs w:val="28"/>
        </w:rPr>
        <w:t>по максимальному</w:t>
      </w:r>
      <w:r>
        <w:rPr>
          <w:color w:val="22252D"/>
          <w:sz w:val="28"/>
          <w:szCs w:val="28"/>
        </w:rPr>
        <w:t xml:space="preserve"> привлечению доходов в бюджет поселения;</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благоустройство населенных пунктов;</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xml:space="preserve">- работа по модернизации уличного освещения с целью улучшения качества и </w:t>
      </w:r>
      <w:r w:rsidR="00003A9F">
        <w:rPr>
          <w:color w:val="22252D"/>
          <w:sz w:val="28"/>
          <w:szCs w:val="28"/>
        </w:rPr>
        <w:t>повышения энергоэффективности</w:t>
      </w:r>
      <w:r>
        <w:rPr>
          <w:color w:val="22252D"/>
          <w:sz w:val="28"/>
          <w:szCs w:val="28"/>
        </w:rPr>
        <w:t>.</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lastRenderedPageBreak/>
        <w:t>          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Искренне желаю всем крепкого, крепкого здоровья, семейного благополучия, чистого, светлого неба над головой, тесного сотрудничества, взаимопонимания и доброго уважительного отношения друг к другу.</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Доклад окончен. Спасибо за внимание!</w:t>
      </w:r>
    </w:p>
    <w:p w:rsidR="00EE794F" w:rsidRPr="001B2A8A" w:rsidRDefault="00EE794F" w:rsidP="006B551A">
      <w:pPr>
        <w:shd w:val="clear" w:color="auto" w:fill="FFFFFF"/>
        <w:spacing w:line="240" w:lineRule="auto"/>
        <w:contextualSpacing/>
        <w:jc w:val="center"/>
        <w:rPr>
          <w:rFonts w:ascii="Times New Roman" w:hAnsi="Times New Roman" w:cs="Times New Roman"/>
          <w:sz w:val="24"/>
          <w:szCs w:val="24"/>
        </w:rPr>
      </w:pPr>
    </w:p>
    <w:sectPr w:rsidR="00EE794F" w:rsidRPr="001B2A8A" w:rsidSect="008E1CFD">
      <w:pgSz w:w="11906" w:h="16838"/>
      <w:pgMar w:top="568"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67" w:rsidRDefault="00860B67" w:rsidP="00527CF7">
      <w:pPr>
        <w:spacing w:after="0" w:line="240" w:lineRule="auto"/>
      </w:pPr>
      <w:r>
        <w:separator/>
      </w:r>
    </w:p>
  </w:endnote>
  <w:endnote w:type="continuationSeparator" w:id="0">
    <w:p w:rsidR="00860B67" w:rsidRDefault="00860B67" w:rsidP="0052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67" w:rsidRDefault="00860B67" w:rsidP="00527CF7">
      <w:pPr>
        <w:spacing w:after="0" w:line="240" w:lineRule="auto"/>
      </w:pPr>
      <w:r>
        <w:separator/>
      </w:r>
    </w:p>
  </w:footnote>
  <w:footnote w:type="continuationSeparator" w:id="0">
    <w:p w:rsidR="00860B67" w:rsidRDefault="00860B67" w:rsidP="00527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5C25"/>
    <w:multiLevelType w:val="multilevel"/>
    <w:tmpl w:val="678CD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F51827"/>
    <w:multiLevelType w:val="multilevel"/>
    <w:tmpl w:val="B1989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007385"/>
    <w:multiLevelType w:val="multilevel"/>
    <w:tmpl w:val="10FE2A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AC411A"/>
    <w:multiLevelType w:val="multilevel"/>
    <w:tmpl w:val="657A64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255BE9"/>
    <w:multiLevelType w:val="multilevel"/>
    <w:tmpl w:val="6FDE25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7973"/>
    <w:rsid w:val="00003A9F"/>
    <w:rsid w:val="000045C9"/>
    <w:rsid w:val="00007675"/>
    <w:rsid w:val="00014530"/>
    <w:rsid w:val="000236DC"/>
    <w:rsid w:val="000353B2"/>
    <w:rsid w:val="00075059"/>
    <w:rsid w:val="00080688"/>
    <w:rsid w:val="000B386B"/>
    <w:rsid w:val="000C343C"/>
    <w:rsid w:val="000C76CE"/>
    <w:rsid w:val="000F4E3D"/>
    <w:rsid w:val="0011274B"/>
    <w:rsid w:val="00114484"/>
    <w:rsid w:val="00154C86"/>
    <w:rsid w:val="001B2A8A"/>
    <w:rsid w:val="001D0314"/>
    <w:rsid w:val="001D558D"/>
    <w:rsid w:val="001D72A4"/>
    <w:rsid w:val="001D72C5"/>
    <w:rsid w:val="001E0EBB"/>
    <w:rsid w:val="001F08D0"/>
    <w:rsid w:val="001F1DB4"/>
    <w:rsid w:val="00202EE1"/>
    <w:rsid w:val="00211EB5"/>
    <w:rsid w:val="00213C34"/>
    <w:rsid w:val="00222A9B"/>
    <w:rsid w:val="00235BEB"/>
    <w:rsid w:val="0025000E"/>
    <w:rsid w:val="00252952"/>
    <w:rsid w:val="00294B23"/>
    <w:rsid w:val="002C04E2"/>
    <w:rsid w:val="002C2CA2"/>
    <w:rsid w:val="002C41CD"/>
    <w:rsid w:val="002D3DA8"/>
    <w:rsid w:val="002E78D9"/>
    <w:rsid w:val="0030135E"/>
    <w:rsid w:val="00311D39"/>
    <w:rsid w:val="00331157"/>
    <w:rsid w:val="00333E73"/>
    <w:rsid w:val="003B4F78"/>
    <w:rsid w:val="003B7199"/>
    <w:rsid w:val="003C331A"/>
    <w:rsid w:val="003D3D29"/>
    <w:rsid w:val="003E67CE"/>
    <w:rsid w:val="0040014E"/>
    <w:rsid w:val="00405A10"/>
    <w:rsid w:val="00412805"/>
    <w:rsid w:val="0041308D"/>
    <w:rsid w:val="00431AD6"/>
    <w:rsid w:val="00463F14"/>
    <w:rsid w:val="004664DB"/>
    <w:rsid w:val="00467CA7"/>
    <w:rsid w:val="00471297"/>
    <w:rsid w:val="004904CB"/>
    <w:rsid w:val="00491CEE"/>
    <w:rsid w:val="00497082"/>
    <w:rsid w:val="004A69EE"/>
    <w:rsid w:val="004B752E"/>
    <w:rsid w:val="004D0E46"/>
    <w:rsid w:val="004E55BE"/>
    <w:rsid w:val="004E695D"/>
    <w:rsid w:val="004E79D9"/>
    <w:rsid w:val="004F5AFE"/>
    <w:rsid w:val="004F7D75"/>
    <w:rsid w:val="00502172"/>
    <w:rsid w:val="00503910"/>
    <w:rsid w:val="00515519"/>
    <w:rsid w:val="00527CF7"/>
    <w:rsid w:val="00531F62"/>
    <w:rsid w:val="00536F7C"/>
    <w:rsid w:val="00543312"/>
    <w:rsid w:val="00546D2D"/>
    <w:rsid w:val="00547157"/>
    <w:rsid w:val="00573AF2"/>
    <w:rsid w:val="005A1DB7"/>
    <w:rsid w:val="005B7A1F"/>
    <w:rsid w:val="005C217F"/>
    <w:rsid w:val="005F582B"/>
    <w:rsid w:val="00624249"/>
    <w:rsid w:val="0065058F"/>
    <w:rsid w:val="006515F9"/>
    <w:rsid w:val="00660C0F"/>
    <w:rsid w:val="00691031"/>
    <w:rsid w:val="006B551A"/>
    <w:rsid w:val="006C4217"/>
    <w:rsid w:val="006E32C0"/>
    <w:rsid w:val="00734B87"/>
    <w:rsid w:val="00756651"/>
    <w:rsid w:val="00780168"/>
    <w:rsid w:val="0079635F"/>
    <w:rsid w:val="00796A9D"/>
    <w:rsid w:val="007A1916"/>
    <w:rsid w:val="007D6E9F"/>
    <w:rsid w:val="007E1A3C"/>
    <w:rsid w:val="007E21B7"/>
    <w:rsid w:val="007E48B3"/>
    <w:rsid w:val="007F4233"/>
    <w:rsid w:val="008005DC"/>
    <w:rsid w:val="008021DD"/>
    <w:rsid w:val="00803ABC"/>
    <w:rsid w:val="00804034"/>
    <w:rsid w:val="00804698"/>
    <w:rsid w:val="008138EC"/>
    <w:rsid w:val="008144C2"/>
    <w:rsid w:val="0082725D"/>
    <w:rsid w:val="00846453"/>
    <w:rsid w:val="00860B67"/>
    <w:rsid w:val="00883FCB"/>
    <w:rsid w:val="00884A51"/>
    <w:rsid w:val="00884EFD"/>
    <w:rsid w:val="008A315F"/>
    <w:rsid w:val="008A7F2B"/>
    <w:rsid w:val="008B3E62"/>
    <w:rsid w:val="008C396D"/>
    <w:rsid w:val="008D37F3"/>
    <w:rsid w:val="008E1839"/>
    <w:rsid w:val="008E1CFD"/>
    <w:rsid w:val="00901297"/>
    <w:rsid w:val="00966F84"/>
    <w:rsid w:val="009738E8"/>
    <w:rsid w:val="009B2C1D"/>
    <w:rsid w:val="009E6DC3"/>
    <w:rsid w:val="009F0AA0"/>
    <w:rsid w:val="00A17AB6"/>
    <w:rsid w:val="00A30030"/>
    <w:rsid w:val="00A44E76"/>
    <w:rsid w:val="00A56C88"/>
    <w:rsid w:val="00A64BF1"/>
    <w:rsid w:val="00A72D76"/>
    <w:rsid w:val="00A80708"/>
    <w:rsid w:val="00AC1CB7"/>
    <w:rsid w:val="00AD010E"/>
    <w:rsid w:val="00B20320"/>
    <w:rsid w:val="00B66825"/>
    <w:rsid w:val="00BA1598"/>
    <w:rsid w:val="00BD2B46"/>
    <w:rsid w:val="00BE3D3D"/>
    <w:rsid w:val="00C002BA"/>
    <w:rsid w:val="00C079D7"/>
    <w:rsid w:val="00C16FED"/>
    <w:rsid w:val="00C31A0E"/>
    <w:rsid w:val="00C414E2"/>
    <w:rsid w:val="00C64B2E"/>
    <w:rsid w:val="00C658F1"/>
    <w:rsid w:val="00C94963"/>
    <w:rsid w:val="00CE75D8"/>
    <w:rsid w:val="00CF645B"/>
    <w:rsid w:val="00D05522"/>
    <w:rsid w:val="00D112CE"/>
    <w:rsid w:val="00D3464A"/>
    <w:rsid w:val="00D35779"/>
    <w:rsid w:val="00D36419"/>
    <w:rsid w:val="00D426CE"/>
    <w:rsid w:val="00D60604"/>
    <w:rsid w:val="00D67467"/>
    <w:rsid w:val="00D85232"/>
    <w:rsid w:val="00D93966"/>
    <w:rsid w:val="00DA2020"/>
    <w:rsid w:val="00DC6356"/>
    <w:rsid w:val="00E17973"/>
    <w:rsid w:val="00E41F6C"/>
    <w:rsid w:val="00E51BA6"/>
    <w:rsid w:val="00E72D4A"/>
    <w:rsid w:val="00E84C35"/>
    <w:rsid w:val="00E91BC3"/>
    <w:rsid w:val="00E931EE"/>
    <w:rsid w:val="00EA4251"/>
    <w:rsid w:val="00EA4BFB"/>
    <w:rsid w:val="00EA7E2D"/>
    <w:rsid w:val="00EB39B4"/>
    <w:rsid w:val="00EC0753"/>
    <w:rsid w:val="00EC1D7D"/>
    <w:rsid w:val="00EE0AA3"/>
    <w:rsid w:val="00EE794F"/>
    <w:rsid w:val="00EF143E"/>
    <w:rsid w:val="00F15AC0"/>
    <w:rsid w:val="00F37209"/>
    <w:rsid w:val="00F4014A"/>
    <w:rsid w:val="00F43CC3"/>
    <w:rsid w:val="00F479E9"/>
    <w:rsid w:val="00F5087E"/>
    <w:rsid w:val="00F57328"/>
    <w:rsid w:val="00F9560C"/>
    <w:rsid w:val="00FA4566"/>
    <w:rsid w:val="00FA72FD"/>
    <w:rsid w:val="00FB4B2B"/>
    <w:rsid w:val="00FC34C6"/>
    <w:rsid w:val="00FE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22252-22EC-4DE6-8849-B0B3B0C3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7CF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7CF7"/>
  </w:style>
  <w:style w:type="paragraph" w:styleId="a5">
    <w:name w:val="footer"/>
    <w:basedOn w:val="a"/>
    <w:link w:val="a6"/>
    <w:uiPriority w:val="99"/>
    <w:semiHidden/>
    <w:unhideWhenUsed/>
    <w:rsid w:val="00527CF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27CF7"/>
  </w:style>
  <w:style w:type="paragraph" w:styleId="a7">
    <w:name w:val="List Paragraph"/>
    <w:basedOn w:val="a"/>
    <w:uiPriority w:val="34"/>
    <w:qFormat/>
    <w:rsid w:val="004E695D"/>
    <w:pPr>
      <w:ind w:left="720"/>
      <w:contextualSpacing/>
    </w:pPr>
  </w:style>
  <w:style w:type="paragraph" w:customStyle="1" w:styleId="msonormalbullet2gif">
    <w:name w:val="msonormalbullet2.gif"/>
    <w:basedOn w:val="a"/>
    <w:rsid w:val="007A191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F143E"/>
    <w:rPr>
      <w:b/>
      <w:bCs/>
    </w:rPr>
  </w:style>
  <w:style w:type="paragraph" w:styleId="a9">
    <w:name w:val="Normal (Web)"/>
    <w:basedOn w:val="a"/>
    <w:uiPriority w:val="99"/>
    <w:unhideWhenUsed/>
    <w:rsid w:val="00EE794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EE794F"/>
    <w:rPr>
      <w:i/>
      <w:iCs/>
    </w:rPr>
  </w:style>
  <w:style w:type="paragraph" w:styleId="ab">
    <w:name w:val="No Spacing"/>
    <w:uiPriority w:val="1"/>
    <w:qFormat/>
    <w:rsid w:val="00A30030"/>
    <w:pPr>
      <w:spacing w:after="0" w:line="240" w:lineRule="auto"/>
    </w:pPr>
  </w:style>
  <w:style w:type="paragraph" w:styleId="ac">
    <w:name w:val="Balloon Text"/>
    <w:basedOn w:val="a"/>
    <w:link w:val="ad"/>
    <w:uiPriority w:val="99"/>
    <w:semiHidden/>
    <w:unhideWhenUsed/>
    <w:rsid w:val="00003A9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3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8071">
      <w:bodyDiv w:val="1"/>
      <w:marLeft w:val="0"/>
      <w:marRight w:val="0"/>
      <w:marTop w:val="0"/>
      <w:marBottom w:val="0"/>
      <w:divBdr>
        <w:top w:val="none" w:sz="0" w:space="0" w:color="auto"/>
        <w:left w:val="none" w:sz="0" w:space="0" w:color="auto"/>
        <w:bottom w:val="none" w:sz="0" w:space="0" w:color="auto"/>
        <w:right w:val="none" w:sz="0" w:space="0" w:color="auto"/>
      </w:divBdr>
    </w:div>
    <w:div w:id="11801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D6F3-C66F-4BDB-9824-42877FF2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5303</TotalTime>
  <Pages>1</Pages>
  <Words>1795</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86</cp:revision>
  <cp:lastPrinted>2023-02-02T11:31:00Z</cp:lastPrinted>
  <dcterms:created xsi:type="dcterms:W3CDTF">2020-01-24T06:54:00Z</dcterms:created>
  <dcterms:modified xsi:type="dcterms:W3CDTF">2023-02-02T11:34:00Z</dcterms:modified>
</cp:coreProperties>
</file>